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D18" w:rsidRDefault="00C17D18" w:rsidP="000A0023">
      <w:pPr>
        <w:jc w:val="center"/>
        <w:rPr>
          <w:b/>
          <w:sz w:val="44"/>
          <w:szCs w:val="44"/>
        </w:rPr>
      </w:pPr>
      <w:r>
        <w:rPr>
          <w:b/>
          <w:sz w:val="44"/>
          <w:szCs w:val="44"/>
        </w:rPr>
        <w:t>Gastech Australia Pty Ltd</w:t>
      </w:r>
    </w:p>
    <w:p w:rsidR="00C17D18" w:rsidRDefault="00C17D18" w:rsidP="00C43E47">
      <w:pPr>
        <w:widowControl w:val="0"/>
        <w:autoSpaceDE w:val="0"/>
        <w:autoSpaceDN w:val="0"/>
        <w:adjustRightInd w:val="0"/>
        <w:spacing w:before="37" w:after="0" w:line="244" w:lineRule="auto"/>
        <w:ind w:left="468" w:right="307" w:hanging="351"/>
        <w:jc w:val="center"/>
        <w:rPr>
          <w:noProof/>
        </w:rPr>
      </w:pPr>
    </w:p>
    <w:p w:rsidR="00C17D18" w:rsidRDefault="00C17D18" w:rsidP="00C43E47">
      <w:pPr>
        <w:widowControl w:val="0"/>
        <w:autoSpaceDE w:val="0"/>
        <w:autoSpaceDN w:val="0"/>
        <w:adjustRightInd w:val="0"/>
        <w:spacing w:before="37" w:after="0" w:line="244" w:lineRule="auto"/>
        <w:ind w:left="468" w:right="307" w:hanging="351"/>
        <w:jc w:val="center"/>
        <w:rPr>
          <w:noProof/>
        </w:rPr>
      </w:pPr>
    </w:p>
    <w:p w:rsidR="00C17D18" w:rsidRDefault="00C17D18" w:rsidP="00960017">
      <w:pPr>
        <w:widowControl w:val="0"/>
        <w:autoSpaceDE w:val="0"/>
        <w:autoSpaceDN w:val="0"/>
        <w:adjustRightInd w:val="0"/>
        <w:spacing w:before="37" w:after="0" w:line="244" w:lineRule="auto"/>
        <w:ind w:right="307"/>
        <w:jc w:val="center"/>
        <w:rPr>
          <w:b/>
          <w:noProof/>
          <w:sz w:val="44"/>
          <w:szCs w:val="44"/>
        </w:rPr>
      </w:pPr>
      <w:r w:rsidRPr="0089553E">
        <w:rPr>
          <w:b/>
          <w:noProof/>
          <w:sz w:val="44"/>
          <w:szCs w:val="44"/>
        </w:rPr>
        <w:t>Health Safety and Environmental Procedure</w:t>
      </w:r>
    </w:p>
    <w:tbl>
      <w:tblPr>
        <w:tblpPr w:leftFromText="180" w:rightFromText="180" w:vertAnchor="page" w:horzAnchor="margin" w:tblpXSpec="center" w:tblpY="1059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2976"/>
        <w:gridCol w:w="2553"/>
        <w:gridCol w:w="1904"/>
      </w:tblGrid>
      <w:tr w:rsidR="00C17D18" w:rsidRPr="00937966" w:rsidTr="004963F7">
        <w:tc>
          <w:tcPr>
            <w:tcW w:w="979" w:type="pct"/>
          </w:tcPr>
          <w:p w:rsidR="00C17D18" w:rsidRPr="00937966" w:rsidRDefault="00C17D18" w:rsidP="00C43E47">
            <w:pPr>
              <w:widowControl w:val="0"/>
              <w:autoSpaceDE w:val="0"/>
              <w:autoSpaceDN w:val="0"/>
              <w:adjustRightInd w:val="0"/>
              <w:spacing w:before="37" w:after="0" w:line="244" w:lineRule="auto"/>
              <w:ind w:right="307"/>
              <w:jc w:val="center"/>
              <w:rPr>
                <w:rFonts w:cs="Calibri"/>
                <w:b/>
                <w:color w:val="000000"/>
                <w:szCs w:val="24"/>
              </w:rPr>
            </w:pPr>
            <w:r w:rsidRPr="00937966">
              <w:rPr>
                <w:rFonts w:cs="Calibri"/>
                <w:b/>
                <w:color w:val="000000"/>
                <w:szCs w:val="24"/>
              </w:rPr>
              <w:t>Rev Number</w:t>
            </w:r>
          </w:p>
        </w:tc>
        <w:tc>
          <w:tcPr>
            <w:tcW w:w="1610" w:type="pct"/>
          </w:tcPr>
          <w:p w:rsidR="00C17D18" w:rsidRPr="00937966" w:rsidRDefault="00C17D18" w:rsidP="00C43E47">
            <w:pPr>
              <w:widowControl w:val="0"/>
              <w:autoSpaceDE w:val="0"/>
              <w:autoSpaceDN w:val="0"/>
              <w:adjustRightInd w:val="0"/>
              <w:spacing w:before="37" w:after="0" w:line="244" w:lineRule="auto"/>
              <w:ind w:right="307"/>
              <w:jc w:val="center"/>
              <w:rPr>
                <w:rFonts w:cs="Calibri"/>
                <w:b/>
                <w:color w:val="000000"/>
                <w:szCs w:val="24"/>
              </w:rPr>
            </w:pPr>
            <w:r w:rsidRPr="00937966">
              <w:rPr>
                <w:rFonts w:cs="Calibri"/>
                <w:b/>
                <w:color w:val="000000"/>
                <w:szCs w:val="24"/>
              </w:rPr>
              <w:t>Summary of Revision</w:t>
            </w:r>
          </w:p>
        </w:tc>
        <w:tc>
          <w:tcPr>
            <w:tcW w:w="1381" w:type="pct"/>
          </w:tcPr>
          <w:p w:rsidR="00C17D18" w:rsidRPr="00937966" w:rsidRDefault="00C17D18" w:rsidP="00C43E47">
            <w:pPr>
              <w:widowControl w:val="0"/>
              <w:autoSpaceDE w:val="0"/>
              <w:autoSpaceDN w:val="0"/>
              <w:adjustRightInd w:val="0"/>
              <w:spacing w:before="37" w:after="0" w:line="244" w:lineRule="auto"/>
              <w:ind w:right="307"/>
              <w:jc w:val="center"/>
              <w:rPr>
                <w:rFonts w:cs="Calibri"/>
                <w:b/>
                <w:color w:val="000000"/>
                <w:szCs w:val="24"/>
              </w:rPr>
            </w:pPr>
            <w:r>
              <w:rPr>
                <w:rFonts w:cs="Calibri"/>
                <w:b/>
                <w:color w:val="000000"/>
                <w:szCs w:val="24"/>
              </w:rPr>
              <w:t>Signed (</w:t>
            </w:r>
            <w:r w:rsidRPr="00937966">
              <w:rPr>
                <w:rFonts w:cs="Calibri"/>
                <w:b/>
                <w:color w:val="000000"/>
                <w:szCs w:val="24"/>
              </w:rPr>
              <w:t>Director)</w:t>
            </w:r>
          </w:p>
        </w:tc>
        <w:tc>
          <w:tcPr>
            <w:tcW w:w="1030" w:type="pct"/>
          </w:tcPr>
          <w:p w:rsidR="00C17D18" w:rsidRDefault="00C17D18" w:rsidP="00C43E47">
            <w:pPr>
              <w:widowControl w:val="0"/>
              <w:autoSpaceDE w:val="0"/>
              <w:autoSpaceDN w:val="0"/>
              <w:adjustRightInd w:val="0"/>
              <w:spacing w:before="37" w:after="0" w:line="244" w:lineRule="auto"/>
              <w:ind w:right="307"/>
              <w:jc w:val="center"/>
              <w:rPr>
                <w:rFonts w:cs="Calibri"/>
                <w:b/>
                <w:color w:val="000000"/>
                <w:szCs w:val="24"/>
              </w:rPr>
            </w:pPr>
            <w:r>
              <w:rPr>
                <w:rFonts w:cs="Calibri"/>
                <w:b/>
                <w:color w:val="000000"/>
                <w:szCs w:val="24"/>
              </w:rPr>
              <w:t>Date</w:t>
            </w:r>
          </w:p>
        </w:tc>
      </w:tr>
      <w:tr w:rsidR="00C17D18" w:rsidRPr="00937966" w:rsidTr="004963F7">
        <w:tc>
          <w:tcPr>
            <w:tcW w:w="979" w:type="pct"/>
          </w:tcPr>
          <w:p w:rsidR="00C17D18" w:rsidRPr="00937966" w:rsidRDefault="00C17D18" w:rsidP="00C43E47">
            <w:pPr>
              <w:widowControl w:val="0"/>
              <w:autoSpaceDE w:val="0"/>
              <w:autoSpaceDN w:val="0"/>
              <w:adjustRightInd w:val="0"/>
              <w:spacing w:before="37" w:after="0" w:line="244" w:lineRule="auto"/>
              <w:ind w:right="307"/>
              <w:jc w:val="center"/>
              <w:rPr>
                <w:rFonts w:cs="Calibri"/>
                <w:b/>
                <w:color w:val="000000"/>
                <w:szCs w:val="24"/>
              </w:rPr>
            </w:pPr>
            <w:r>
              <w:rPr>
                <w:rFonts w:cs="Calibri"/>
                <w:b/>
                <w:color w:val="000000"/>
                <w:szCs w:val="24"/>
              </w:rPr>
              <w:t>0</w:t>
            </w:r>
          </w:p>
        </w:tc>
        <w:tc>
          <w:tcPr>
            <w:tcW w:w="1610" w:type="pct"/>
          </w:tcPr>
          <w:p w:rsidR="00C17D18" w:rsidRPr="00937966" w:rsidRDefault="00C17D18" w:rsidP="00C43E47">
            <w:pPr>
              <w:widowControl w:val="0"/>
              <w:autoSpaceDE w:val="0"/>
              <w:autoSpaceDN w:val="0"/>
              <w:adjustRightInd w:val="0"/>
              <w:spacing w:before="37" w:after="0" w:line="244" w:lineRule="auto"/>
              <w:ind w:right="307"/>
              <w:jc w:val="center"/>
              <w:rPr>
                <w:rFonts w:cs="Calibri"/>
                <w:b/>
                <w:color w:val="000000"/>
                <w:szCs w:val="24"/>
              </w:rPr>
            </w:pPr>
            <w:r>
              <w:rPr>
                <w:rFonts w:cs="Calibri"/>
                <w:b/>
                <w:color w:val="000000"/>
                <w:szCs w:val="24"/>
              </w:rPr>
              <w:t>New Procedure</w:t>
            </w:r>
          </w:p>
        </w:tc>
        <w:tc>
          <w:tcPr>
            <w:tcW w:w="1381" w:type="pct"/>
          </w:tcPr>
          <w:p w:rsidR="00C17D18" w:rsidRPr="00937966" w:rsidRDefault="00C17D18" w:rsidP="00C43E47">
            <w:pPr>
              <w:widowControl w:val="0"/>
              <w:autoSpaceDE w:val="0"/>
              <w:autoSpaceDN w:val="0"/>
              <w:adjustRightInd w:val="0"/>
              <w:spacing w:before="37" w:after="0" w:line="244" w:lineRule="auto"/>
              <w:ind w:right="307"/>
              <w:jc w:val="center"/>
              <w:rPr>
                <w:rFonts w:cs="Calibri"/>
                <w:b/>
                <w:color w:val="000000"/>
                <w:szCs w:val="24"/>
              </w:rPr>
            </w:pPr>
          </w:p>
        </w:tc>
        <w:tc>
          <w:tcPr>
            <w:tcW w:w="1030" w:type="pct"/>
          </w:tcPr>
          <w:p w:rsidR="00C17D18" w:rsidRPr="00937966" w:rsidRDefault="00C17D18" w:rsidP="00C43E47">
            <w:pPr>
              <w:widowControl w:val="0"/>
              <w:autoSpaceDE w:val="0"/>
              <w:autoSpaceDN w:val="0"/>
              <w:adjustRightInd w:val="0"/>
              <w:spacing w:before="37" w:after="0" w:line="244" w:lineRule="auto"/>
              <w:ind w:right="307"/>
              <w:jc w:val="center"/>
              <w:rPr>
                <w:rFonts w:cs="Calibri"/>
                <w:b/>
                <w:color w:val="000000"/>
                <w:szCs w:val="24"/>
              </w:rPr>
            </w:pPr>
          </w:p>
        </w:tc>
      </w:tr>
      <w:tr w:rsidR="00C17D18" w:rsidRPr="00937966" w:rsidTr="004963F7">
        <w:tc>
          <w:tcPr>
            <w:tcW w:w="979" w:type="pct"/>
          </w:tcPr>
          <w:p w:rsidR="00C17D18" w:rsidRPr="00937966" w:rsidRDefault="00C17D18" w:rsidP="00C43E47">
            <w:pPr>
              <w:widowControl w:val="0"/>
              <w:autoSpaceDE w:val="0"/>
              <w:autoSpaceDN w:val="0"/>
              <w:adjustRightInd w:val="0"/>
              <w:spacing w:before="37" w:after="0" w:line="244" w:lineRule="auto"/>
              <w:ind w:right="307"/>
              <w:jc w:val="center"/>
              <w:rPr>
                <w:rFonts w:cs="Calibri"/>
                <w:b/>
                <w:color w:val="000000"/>
                <w:szCs w:val="24"/>
              </w:rPr>
            </w:pPr>
          </w:p>
        </w:tc>
        <w:tc>
          <w:tcPr>
            <w:tcW w:w="1610" w:type="pct"/>
          </w:tcPr>
          <w:p w:rsidR="00C17D18" w:rsidRPr="00937966" w:rsidRDefault="00C17D18" w:rsidP="00C43E47">
            <w:pPr>
              <w:widowControl w:val="0"/>
              <w:autoSpaceDE w:val="0"/>
              <w:autoSpaceDN w:val="0"/>
              <w:adjustRightInd w:val="0"/>
              <w:spacing w:before="37" w:after="0" w:line="244" w:lineRule="auto"/>
              <w:ind w:right="307"/>
              <w:jc w:val="center"/>
              <w:rPr>
                <w:rFonts w:cs="Calibri"/>
                <w:b/>
                <w:color w:val="000000"/>
                <w:szCs w:val="24"/>
              </w:rPr>
            </w:pPr>
          </w:p>
        </w:tc>
        <w:tc>
          <w:tcPr>
            <w:tcW w:w="1381" w:type="pct"/>
          </w:tcPr>
          <w:p w:rsidR="00C17D18" w:rsidRPr="00937966" w:rsidRDefault="00C17D18" w:rsidP="00C43E47">
            <w:pPr>
              <w:widowControl w:val="0"/>
              <w:autoSpaceDE w:val="0"/>
              <w:autoSpaceDN w:val="0"/>
              <w:adjustRightInd w:val="0"/>
              <w:spacing w:before="37" w:after="0" w:line="244" w:lineRule="auto"/>
              <w:ind w:right="307"/>
              <w:jc w:val="center"/>
              <w:rPr>
                <w:rFonts w:cs="Calibri"/>
                <w:b/>
                <w:color w:val="000000"/>
                <w:szCs w:val="24"/>
              </w:rPr>
            </w:pPr>
          </w:p>
        </w:tc>
        <w:tc>
          <w:tcPr>
            <w:tcW w:w="1030" w:type="pct"/>
          </w:tcPr>
          <w:p w:rsidR="00C17D18" w:rsidRPr="00937966" w:rsidRDefault="00C17D18" w:rsidP="00C43E47">
            <w:pPr>
              <w:widowControl w:val="0"/>
              <w:autoSpaceDE w:val="0"/>
              <w:autoSpaceDN w:val="0"/>
              <w:adjustRightInd w:val="0"/>
              <w:spacing w:before="37" w:after="0" w:line="244" w:lineRule="auto"/>
              <w:ind w:right="307"/>
              <w:jc w:val="center"/>
              <w:rPr>
                <w:rFonts w:cs="Calibri"/>
                <w:b/>
                <w:color w:val="000000"/>
                <w:szCs w:val="24"/>
              </w:rPr>
            </w:pPr>
          </w:p>
        </w:tc>
      </w:tr>
      <w:tr w:rsidR="00C17D18" w:rsidRPr="00937966" w:rsidTr="004963F7">
        <w:tc>
          <w:tcPr>
            <w:tcW w:w="979" w:type="pct"/>
          </w:tcPr>
          <w:p w:rsidR="00C17D18" w:rsidRPr="00937966" w:rsidRDefault="00C17D18" w:rsidP="00C43E47">
            <w:pPr>
              <w:widowControl w:val="0"/>
              <w:autoSpaceDE w:val="0"/>
              <w:autoSpaceDN w:val="0"/>
              <w:adjustRightInd w:val="0"/>
              <w:spacing w:before="37" w:after="0" w:line="244" w:lineRule="auto"/>
              <w:ind w:right="307"/>
              <w:jc w:val="center"/>
              <w:rPr>
                <w:rFonts w:cs="Calibri"/>
                <w:b/>
                <w:color w:val="000000"/>
                <w:szCs w:val="24"/>
              </w:rPr>
            </w:pPr>
          </w:p>
        </w:tc>
        <w:tc>
          <w:tcPr>
            <w:tcW w:w="1610" w:type="pct"/>
          </w:tcPr>
          <w:p w:rsidR="00C17D18" w:rsidRPr="00937966" w:rsidRDefault="00C17D18" w:rsidP="00C43E47">
            <w:pPr>
              <w:widowControl w:val="0"/>
              <w:autoSpaceDE w:val="0"/>
              <w:autoSpaceDN w:val="0"/>
              <w:adjustRightInd w:val="0"/>
              <w:spacing w:before="37" w:after="0" w:line="244" w:lineRule="auto"/>
              <w:ind w:right="307"/>
              <w:jc w:val="center"/>
              <w:rPr>
                <w:rFonts w:cs="Calibri"/>
                <w:b/>
                <w:color w:val="000000"/>
                <w:szCs w:val="24"/>
              </w:rPr>
            </w:pPr>
          </w:p>
        </w:tc>
        <w:tc>
          <w:tcPr>
            <w:tcW w:w="1381" w:type="pct"/>
          </w:tcPr>
          <w:p w:rsidR="00C17D18" w:rsidRPr="00937966" w:rsidRDefault="00C17D18" w:rsidP="00C43E47">
            <w:pPr>
              <w:widowControl w:val="0"/>
              <w:autoSpaceDE w:val="0"/>
              <w:autoSpaceDN w:val="0"/>
              <w:adjustRightInd w:val="0"/>
              <w:spacing w:before="37" w:after="0" w:line="244" w:lineRule="auto"/>
              <w:ind w:right="307"/>
              <w:jc w:val="center"/>
              <w:rPr>
                <w:rFonts w:cs="Calibri"/>
                <w:b/>
                <w:color w:val="000000"/>
                <w:szCs w:val="24"/>
              </w:rPr>
            </w:pPr>
          </w:p>
        </w:tc>
        <w:tc>
          <w:tcPr>
            <w:tcW w:w="1030" w:type="pct"/>
          </w:tcPr>
          <w:p w:rsidR="00C17D18" w:rsidRPr="00937966" w:rsidRDefault="00C17D18" w:rsidP="00C43E47">
            <w:pPr>
              <w:widowControl w:val="0"/>
              <w:autoSpaceDE w:val="0"/>
              <w:autoSpaceDN w:val="0"/>
              <w:adjustRightInd w:val="0"/>
              <w:spacing w:before="37" w:after="0" w:line="244" w:lineRule="auto"/>
              <w:ind w:right="307"/>
              <w:jc w:val="center"/>
              <w:rPr>
                <w:rFonts w:cs="Calibri"/>
                <w:b/>
                <w:color w:val="000000"/>
                <w:szCs w:val="24"/>
              </w:rPr>
            </w:pPr>
          </w:p>
        </w:tc>
      </w:tr>
      <w:tr w:rsidR="00C17D18" w:rsidRPr="00937966" w:rsidTr="004963F7">
        <w:tc>
          <w:tcPr>
            <w:tcW w:w="979" w:type="pct"/>
          </w:tcPr>
          <w:p w:rsidR="00C17D18" w:rsidRPr="00937966" w:rsidRDefault="00C17D18" w:rsidP="00C43E47">
            <w:pPr>
              <w:widowControl w:val="0"/>
              <w:autoSpaceDE w:val="0"/>
              <w:autoSpaceDN w:val="0"/>
              <w:adjustRightInd w:val="0"/>
              <w:spacing w:before="37" w:after="0" w:line="244" w:lineRule="auto"/>
              <w:ind w:right="307"/>
              <w:jc w:val="center"/>
              <w:rPr>
                <w:rFonts w:cs="Calibri"/>
                <w:b/>
                <w:color w:val="000000"/>
                <w:szCs w:val="24"/>
              </w:rPr>
            </w:pPr>
          </w:p>
        </w:tc>
        <w:tc>
          <w:tcPr>
            <w:tcW w:w="1610" w:type="pct"/>
          </w:tcPr>
          <w:p w:rsidR="00C17D18" w:rsidRPr="00937966" w:rsidRDefault="00C17D18" w:rsidP="00C43E47">
            <w:pPr>
              <w:widowControl w:val="0"/>
              <w:autoSpaceDE w:val="0"/>
              <w:autoSpaceDN w:val="0"/>
              <w:adjustRightInd w:val="0"/>
              <w:spacing w:before="37" w:after="0" w:line="244" w:lineRule="auto"/>
              <w:ind w:right="307"/>
              <w:jc w:val="center"/>
              <w:rPr>
                <w:rFonts w:cs="Calibri"/>
                <w:b/>
                <w:color w:val="000000"/>
                <w:szCs w:val="24"/>
              </w:rPr>
            </w:pPr>
          </w:p>
        </w:tc>
        <w:tc>
          <w:tcPr>
            <w:tcW w:w="1381" w:type="pct"/>
          </w:tcPr>
          <w:p w:rsidR="00C17D18" w:rsidRPr="00937966" w:rsidRDefault="00C17D18" w:rsidP="00C43E47">
            <w:pPr>
              <w:widowControl w:val="0"/>
              <w:autoSpaceDE w:val="0"/>
              <w:autoSpaceDN w:val="0"/>
              <w:adjustRightInd w:val="0"/>
              <w:spacing w:before="37" w:after="0" w:line="244" w:lineRule="auto"/>
              <w:ind w:right="307"/>
              <w:jc w:val="center"/>
              <w:rPr>
                <w:rFonts w:cs="Calibri"/>
                <w:b/>
                <w:color w:val="000000"/>
                <w:szCs w:val="24"/>
              </w:rPr>
            </w:pPr>
          </w:p>
        </w:tc>
        <w:tc>
          <w:tcPr>
            <w:tcW w:w="1030" w:type="pct"/>
          </w:tcPr>
          <w:p w:rsidR="00C17D18" w:rsidRPr="00937966" w:rsidRDefault="00C17D18" w:rsidP="00C43E47">
            <w:pPr>
              <w:widowControl w:val="0"/>
              <w:autoSpaceDE w:val="0"/>
              <w:autoSpaceDN w:val="0"/>
              <w:adjustRightInd w:val="0"/>
              <w:spacing w:before="37" w:after="0" w:line="244" w:lineRule="auto"/>
              <w:ind w:right="307"/>
              <w:jc w:val="center"/>
              <w:rPr>
                <w:rFonts w:cs="Calibri"/>
                <w:b/>
                <w:color w:val="000000"/>
                <w:szCs w:val="24"/>
              </w:rPr>
            </w:pPr>
          </w:p>
        </w:tc>
      </w:tr>
      <w:tr w:rsidR="00C17D18" w:rsidRPr="00937966" w:rsidTr="004963F7">
        <w:tc>
          <w:tcPr>
            <w:tcW w:w="979" w:type="pct"/>
          </w:tcPr>
          <w:p w:rsidR="00C17D18" w:rsidRPr="00937966" w:rsidRDefault="00C17D18" w:rsidP="00C43E47">
            <w:pPr>
              <w:widowControl w:val="0"/>
              <w:autoSpaceDE w:val="0"/>
              <w:autoSpaceDN w:val="0"/>
              <w:adjustRightInd w:val="0"/>
              <w:spacing w:before="37" w:after="0" w:line="244" w:lineRule="auto"/>
              <w:ind w:right="307"/>
              <w:jc w:val="center"/>
              <w:rPr>
                <w:rFonts w:cs="Calibri"/>
                <w:b/>
                <w:color w:val="000000"/>
                <w:szCs w:val="24"/>
              </w:rPr>
            </w:pPr>
          </w:p>
        </w:tc>
        <w:tc>
          <w:tcPr>
            <w:tcW w:w="1610" w:type="pct"/>
          </w:tcPr>
          <w:p w:rsidR="00C17D18" w:rsidRPr="00937966" w:rsidRDefault="00C17D18" w:rsidP="00C43E47">
            <w:pPr>
              <w:widowControl w:val="0"/>
              <w:autoSpaceDE w:val="0"/>
              <w:autoSpaceDN w:val="0"/>
              <w:adjustRightInd w:val="0"/>
              <w:spacing w:before="37" w:after="0" w:line="244" w:lineRule="auto"/>
              <w:ind w:right="307"/>
              <w:jc w:val="center"/>
              <w:rPr>
                <w:rFonts w:cs="Calibri"/>
                <w:b/>
                <w:color w:val="000000"/>
                <w:szCs w:val="24"/>
              </w:rPr>
            </w:pPr>
          </w:p>
        </w:tc>
        <w:tc>
          <w:tcPr>
            <w:tcW w:w="1381" w:type="pct"/>
          </w:tcPr>
          <w:p w:rsidR="00C17D18" w:rsidRPr="00937966" w:rsidRDefault="00C17D18" w:rsidP="00C43E47">
            <w:pPr>
              <w:widowControl w:val="0"/>
              <w:autoSpaceDE w:val="0"/>
              <w:autoSpaceDN w:val="0"/>
              <w:adjustRightInd w:val="0"/>
              <w:spacing w:before="37" w:after="0" w:line="244" w:lineRule="auto"/>
              <w:ind w:right="307"/>
              <w:jc w:val="center"/>
              <w:rPr>
                <w:rFonts w:cs="Calibri"/>
                <w:b/>
                <w:color w:val="000000"/>
                <w:szCs w:val="24"/>
              </w:rPr>
            </w:pPr>
          </w:p>
        </w:tc>
        <w:tc>
          <w:tcPr>
            <w:tcW w:w="1030" w:type="pct"/>
          </w:tcPr>
          <w:p w:rsidR="00C17D18" w:rsidRPr="00937966" w:rsidRDefault="00C17D18" w:rsidP="00C43E47">
            <w:pPr>
              <w:widowControl w:val="0"/>
              <w:autoSpaceDE w:val="0"/>
              <w:autoSpaceDN w:val="0"/>
              <w:adjustRightInd w:val="0"/>
              <w:spacing w:before="37" w:after="0" w:line="244" w:lineRule="auto"/>
              <w:ind w:right="307"/>
              <w:jc w:val="center"/>
              <w:rPr>
                <w:rFonts w:cs="Calibri"/>
                <w:b/>
                <w:color w:val="000000"/>
                <w:szCs w:val="24"/>
              </w:rPr>
            </w:pPr>
          </w:p>
        </w:tc>
      </w:tr>
      <w:tr w:rsidR="00C17D18" w:rsidRPr="00937966" w:rsidTr="004963F7">
        <w:tc>
          <w:tcPr>
            <w:tcW w:w="979" w:type="pct"/>
          </w:tcPr>
          <w:p w:rsidR="00C17D18" w:rsidRPr="00937966" w:rsidRDefault="00C17D18" w:rsidP="00C43E47">
            <w:pPr>
              <w:widowControl w:val="0"/>
              <w:autoSpaceDE w:val="0"/>
              <w:autoSpaceDN w:val="0"/>
              <w:adjustRightInd w:val="0"/>
              <w:spacing w:before="37" w:after="0" w:line="244" w:lineRule="auto"/>
              <w:ind w:right="307"/>
              <w:jc w:val="center"/>
              <w:rPr>
                <w:rFonts w:cs="Calibri"/>
                <w:b/>
                <w:color w:val="000000"/>
                <w:szCs w:val="24"/>
              </w:rPr>
            </w:pPr>
          </w:p>
        </w:tc>
        <w:tc>
          <w:tcPr>
            <w:tcW w:w="1610" w:type="pct"/>
          </w:tcPr>
          <w:p w:rsidR="00C17D18" w:rsidRPr="00937966" w:rsidRDefault="00C17D18" w:rsidP="00C43E47">
            <w:pPr>
              <w:widowControl w:val="0"/>
              <w:autoSpaceDE w:val="0"/>
              <w:autoSpaceDN w:val="0"/>
              <w:adjustRightInd w:val="0"/>
              <w:spacing w:before="37" w:after="0" w:line="244" w:lineRule="auto"/>
              <w:ind w:right="307"/>
              <w:jc w:val="center"/>
              <w:rPr>
                <w:rFonts w:cs="Calibri"/>
                <w:b/>
                <w:color w:val="000000"/>
                <w:szCs w:val="24"/>
              </w:rPr>
            </w:pPr>
          </w:p>
        </w:tc>
        <w:tc>
          <w:tcPr>
            <w:tcW w:w="1381" w:type="pct"/>
          </w:tcPr>
          <w:p w:rsidR="00C17D18" w:rsidRPr="00937966" w:rsidRDefault="00C17D18" w:rsidP="00C43E47">
            <w:pPr>
              <w:widowControl w:val="0"/>
              <w:autoSpaceDE w:val="0"/>
              <w:autoSpaceDN w:val="0"/>
              <w:adjustRightInd w:val="0"/>
              <w:spacing w:before="37" w:after="0" w:line="244" w:lineRule="auto"/>
              <w:ind w:right="307"/>
              <w:jc w:val="center"/>
              <w:rPr>
                <w:rFonts w:cs="Calibri"/>
                <w:b/>
                <w:color w:val="000000"/>
                <w:szCs w:val="24"/>
              </w:rPr>
            </w:pPr>
          </w:p>
        </w:tc>
        <w:tc>
          <w:tcPr>
            <w:tcW w:w="1030" w:type="pct"/>
          </w:tcPr>
          <w:p w:rsidR="00C17D18" w:rsidRPr="00937966" w:rsidRDefault="00C17D18" w:rsidP="00C43E47">
            <w:pPr>
              <w:widowControl w:val="0"/>
              <w:autoSpaceDE w:val="0"/>
              <w:autoSpaceDN w:val="0"/>
              <w:adjustRightInd w:val="0"/>
              <w:spacing w:before="37" w:after="0" w:line="244" w:lineRule="auto"/>
              <w:ind w:right="307"/>
              <w:jc w:val="center"/>
              <w:rPr>
                <w:rFonts w:cs="Calibri"/>
                <w:b/>
                <w:color w:val="000000"/>
                <w:szCs w:val="24"/>
              </w:rPr>
            </w:pPr>
          </w:p>
        </w:tc>
      </w:tr>
      <w:tr w:rsidR="00C17D18" w:rsidRPr="00937966" w:rsidTr="004963F7">
        <w:tc>
          <w:tcPr>
            <w:tcW w:w="979" w:type="pct"/>
          </w:tcPr>
          <w:p w:rsidR="00C17D18" w:rsidRPr="00937966" w:rsidRDefault="00C17D18" w:rsidP="00C43E47">
            <w:pPr>
              <w:widowControl w:val="0"/>
              <w:autoSpaceDE w:val="0"/>
              <w:autoSpaceDN w:val="0"/>
              <w:adjustRightInd w:val="0"/>
              <w:spacing w:before="37" w:after="0" w:line="244" w:lineRule="auto"/>
              <w:ind w:right="307"/>
              <w:jc w:val="center"/>
              <w:rPr>
                <w:rFonts w:cs="Calibri"/>
                <w:b/>
                <w:color w:val="000000"/>
                <w:szCs w:val="24"/>
              </w:rPr>
            </w:pPr>
          </w:p>
        </w:tc>
        <w:tc>
          <w:tcPr>
            <w:tcW w:w="1610" w:type="pct"/>
          </w:tcPr>
          <w:p w:rsidR="00C17D18" w:rsidRPr="00937966" w:rsidRDefault="00C17D18" w:rsidP="00C43E47">
            <w:pPr>
              <w:widowControl w:val="0"/>
              <w:autoSpaceDE w:val="0"/>
              <w:autoSpaceDN w:val="0"/>
              <w:adjustRightInd w:val="0"/>
              <w:spacing w:before="37" w:after="0" w:line="244" w:lineRule="auto"/>
              <w:ind w:right="307"/>
              <w:jc w:val="center"/>
              <w:rPr>
                <w:rFonts w:cs="Calibri"/>
                <w:b/>
                <w:color w:val="000000"/>
                <w:szCs w:val="24"/>
              </w:rPr>
            </w:pPr>
          </w:p>
        </w:tc>
        <w:tc>
          <w:tcPr>
            <w:tcW w:w="1381" w:type="pct"/>
          </w:tcPr>
          <w:p w:rsidR="00C17D18" w:rsidRPr="00937966" w:rsidRDefault="00C17D18" w:rsidP="00C43E47">
            <w:pPr>
              <w:widowControl w:val="0"/>
              <w:autoSpaceDE w:val="0"/>
              <w:autoSpaceDN w:val="0"/>
              <w:adjustRightInd w:val="0"/>
              <w:spacing w:before="37" w:after="0" w:line="244" w:lineRule="auto"/>
              <w:ind w:right="307"/>
              <w:jc w:val="center"/>
              <w:rPr>
                <w:rFonts w:cs="Calibri"/>
                <w:b/>
                <w:color w:val="000000"/>
                <w:szCs w:val="24"/>
              </w:rPr>
            </w:pPr>
          </w:p>
        </w:tc>
        <w:tc>
          <w:tcPr>
            <w:tcW w:w="1030" w:type="pct"/>
          </w:tcPr>
          <w:p w:rsidR="00C17D18" w:rsidRPr="00937966" w:rsidRDefault="00C17D18" w:rsidP="00C43E47">
            <w:pPr>
              <w:widowControl w:val="0"/>
              <w:autoSpaceDE w:val="0"/>
              <w:autoSpaceDN w:val="0"/>
              <w:adjustRightInd w:val="0"/>
              <w:spacing w:before="37" w:after="0" w:line="244" w:lineRule="auto"/>
              <w:ind w:right="307"/>
              <w:jc w:val="center"/>
              <w:rPr>
                <w:rFonts w:cs="Calibri"/>
                <w:b/>
                <w:color w:val="000000"/>
                <w:szCs w:val="24"/>
              </w:rPr>
            </w:pPr>
          </w:p>
        </w:tc>
      </w:tr>
    </w:tbl>
    <w:p w:rsidR="00C17D18" w:rsidRDefault="00C17D18" w:rsidP="00C43E47">
      <w:pPr>
        <w:widowControl w:val="0"/>
        <w:autoSpaceDE w:val="0"/>
        <w:autoSpaceDN w:val="0"/>
        <w:adjustRightInd w:val="0"/>
        <w:spacing w:before="37" w:after="0" w:line="244" w:lineRule="auto"/>
        <w:ind w:left="468" w:right="307" w:hanging="351"/>
        <w:jc w:val="center"/>
        <w:rPr>
          <w:b/>
          <w:noProof/>
          <w:sz w:val="44"/>
          <w:szCs w:val="44"/>
        </w:rPr>
      </w:pPr>
    </w:p>
    <w:p w:rsidR="00C17D18" w:rsidRDefault="00C17D18" w:rsidP="00C43E47">
      <w:pPr>
        <w:widowControl w:val="0"/>
        <w:autoSpaceDE w:val="0"/>
        <w:autoSpaceDN w:val="0"/>
        <w:adjustRightInd w:val="0"/>
        <w:spacing w:before="37" w:after="0" w:line="244" w:lineRule="auto"/>
        <w:ind w:left="468" w:right="307" w:hanging="351"/>
        <w:jc w:val="center"/>
        <w:rPr>
          <w:b/>
          <w:noProof/>
          <w:sz w:val="44"/>
          <w:szCs w:val="44"/>
        </w:rPr>
      </w:pPr>
      <w:r>
        <w:rPr>
          <w:b/>
          <w:noProof/>
          <w:sz w:val="44"/>
          <w:szCs w:val="44"/>
        </w:rPr>
        <w:t>HSE Inspections and Audits</w:t>
      </w:r>
    </w:p>
    <w:p w:rsidR="00C17D18" w:rsidRDefault="00C17D18" w:rsidP="00C43E47">
      <w:pPr>
        <w:widowControl w:val="0"/>
        <w:autoSpaceDE w:val="0"/>
        <w:autoSpaceDN w:val="0"/>
        <w:adjustRightInd w:val="0"/>
        <w:spacing w:before="37" w:after="0" w:line="244" w:lineRule="auto"/>
        <w:ind w:left="468" w:right="307" w:hanging="351"/>
        <w:jc w:val="center"/>
        <w:rPr>
          <w:b/>
          <w:noProof/>
          <w:sz w:val="40"/>
          <w:szCs w:val="40"/>
        </w:rPr>
      </w:pPr>
    </w:p>
    <w:p w:rsidR="00C17D18" w:rsidRPr="000A0023" w:rsidRDefault="00C17D18" w:rsidP="00C43E47">
      <w:pPr>
        <w:widowControl w:val="0"/>
        <w:autoSpaceDE w:val="0"/>
        <w:autoSpaceDN w:val="0"/>
        <w:adjustRightInd w:val="0"/>
        <w:spacing w:before="37" w:after="0" w:line="244" w:lineRule="auto"/>
        <w:ind w:left="468" w:right="307" w:hanging="351"/>
        <w:jc w:val="center"/>
        <w:rPr>
          <w:b/>
          <w:noProof/>
          <w:sz w:val="40"/>
          <w:szCs w:val="40"/>
        </w:rPr>
      </w:pPr>
      <w:r>
        <w:rPr>
          <w:b/>
          <w:noProof/>
          <w:sz w:val="40"/>
          <w:szCs w:val="40"/>
        </w:rPr>
        <w:t>Procedure 4.5.4</w:t>
      </w:r>
    </w:p>
    <w:p w:rsidR="00C17D18" w:rsidRDefault="00C17D18" w:rsidP="00C43E47">
      <w:pPr>
        <w:widowControl w:val="0"/>
        <w:autoSpaceDE w:val="0"/>
        <w:autoSpaceDN w:val="0"/>
        <w:adjustRightInd w:val="0"/>
        <w:spacing w:before="37" w:after="0" w:line="244" w:lineRule="auto"/>
        <w:ind w:left="468" w:right="307" w:hanging="351"/>
        <w:jc w:val="center"/>
        <w:rPr>
          <w:b/>
          <w:noProof/>
          <w:sz w:val="44"/>
          <w:szCs w:val="44"/>
        </w:rPr>
      </w:pPr>
    </w:p>
    <w:p w:rsidR="00C17D18" w:rsidRPr="00DF7751" w:rsidRDefault="00C17D18" w:rsidP="00C43E47">
      <w:pPr>
        <w:widowControl w:val="0"/>
        <w:autoSpaceDE w:val="0"/>
        <w:autoSpaceDN w:val="0"/>
        <w:adjustRightInd w:val="0"/>
        <w:spacing w:before="37" w:after="0" w:line="244" w:lineRule="auto"/>
        <w:ind w:left="468" w:right="307" w:hanging="351"/>
        <w:jc w:val="center"/>
        <w:rPr>
          <w:b/>
          <w:i/>
          <w:noProof/>
          <w:color w:val="C00000"/>
          <w:sz w:val="32"/>
          <w:szCs w:val="32"/>
        </w:rPr>
      </w:pPr>
      <w:r>
        <w:rPr>
          <w:b/>
          <w:i/>
          <w:noProof/>
          <w:color w:val="C00000"/>
          <w:sz w:val="32"/>
          <w:szCs w:val="32"/>
        </w:rPr>
        <w:t>“</w:t>
      </w:r>
      <w:r w:rsidRPr="00DF7751">
        <w:rPr>
          <w:b/>
          <w:i/>
          <w:noProof/>
          <w:color w:val="C00000"/>
          <w:sz w:val="32"/>
          <w:szCs w:val="32"/>
        </w:rPr>
        <w:t xml:space="preserve"> Committed to HSE”</w:t>
      </w:r>
    </w:p>
    <w:p w:rsidR="00C17D18" w:rsidRDefault="00C17D18" w:rsidP="00C43E47">
      <w:pPr>
        <w:widowControl w:val="0"/>
        <w:autoSpaceDE w:val="0"/>
        <w:autoSpaceDN w:val="0"/>
        <w:adjustRightInd w:val="0"/>
        <w:spacing w:before="37" w:after="0" w:line="244" w:lineRule="auto"/>
        <w:ind w:left="468" w:right="307" w:hanging="351"/>
        <w:jc w:val="center"/>
        <w:rPr>
          <w:b/>
          <w:noProof/>
          <w:sz w:val="44"/>
          <w:szCs w:val="44"/>
        </w:rPr>
      </w:pPr>
    </w:p>
    <w:p w:rsidR="00C17D18" w:rsidRDefault="00C17D18" w:rsidP="00C43E47">
      <w:pPr>
        <w:widowControl w:val="0"/>
        <w:autoSpaceDE w:val="0"/>
        <w:autoSpaceDN w:val="0"/>
        <w:adjustRightInd w:val="0"/>
        <w:spacing w:before="37" w:after="0" w:line="244" w:lineRule="auto"/>
        <w:ind w:left="468" w:right="307" w:hanging="351"/>
        <w:jc w:val="center"/>
        <w:rPr>
          <w:b/>
          <w:noProof/>
          <w:sz w:val="44"/>
          <w:szCs w:val="44"/>
        </w:rPr>
      </w:pPr>
    </w:p>
    <w:p w:rsidR="00C17D18" w:rsidRDefault="00C17D18" w:rsidP="00C43E47">
      <w:pPr>
        <w:widowControl w:val="0"/>
        <w:autoSpaceDE w:val="0"/>
        <w:autoSpaceDN w:val="0"/>
        <w:adjustRightInd w:val="0"/>
        <w:spacing w:before="37" w:after="0" w:line="244" w:lineRule="auto"/>
        <w:ind w:left="468" w:right="307" w:hanging="351"/>
        <w:jc w:val="center"/>
        <w:rPr>
          <w:b/>
          <w:noProof/>
          <w:sz w:val="44"/>
          <w:szCs w:val="44"/>
        </w:rPr>
      </w:pPr>
    </w:p>
    <w:p w:rsidR="00C17D18" w:rsidRPr="00DF7751" w:rsidRDefault="00C17D18" w:rsidP="00D47842">
      <w:pPr>
        <w:pStyle w:val="Heading1"/>
      </w:pPr>
    </w:p>
    <w:p w:rsidR="00C17D18" w:rsidRDefault="00C17D18" w:rsidP="00D47842">
      <w:pPr>
        <w:pStyle w:val="TOCHeading"/>
      </w:pPr>
      <w:r w:rsidRPr="008C4DA6">
        <w:rPr>
          <w:rFonts w:ascii="Calibri" w:hAnsi="Calibri"/>
          <w:b w:val="0"/>
          <w:color w:val="000000"/>
          <w:sz w:val="36"/>
          <w:szCs w:val="36"/>
        </w:rPr>
        <w:t>Contents</w:t>
      </w:r>
    </w:p>
    <w:p w:rsidR="00C17D18" w:rsidRDefault="00C17D18">
      <w:pPr>
        <w:pStyle w:val="TOC1"/>
        <w:tabs>
          <w:tab w:val="left" w:pos="440"/>
          <w:tab w:val="right" w:leader="dot" w:pos="9016"/>
        </w:tabs>
      </w:pPr>
    </w:p>
    <w:p w:rsidR="00C17D18" w:rsidRDefault="00C17D18">
      <w:pPr>
        <w:pStyle w:val="TOC1"/>
        <w:tabs>
          <w:tab w:val="left" w:pos="440"/>
          <w:tab w:val="right" w:leader="dot" w:pos="9016"/>
        </w:tabs>
      </w:pPr>
    </w:p>
    <w:p w:rsidR="00C17D18" w:rsidRDefault="00C17D18">
      <w:pPr>
        <w:pStyle w:val="TOC1"/>
        <w:tabs>
          <w:tab w:val="left" w:pos="440"/>
          <w:tab w:val="right" w:leader="dot" w:pos="9016"/>
        </w:tabs>
      </w:pPr>
    </w:p>
    <w:p w:rsidR="00C17D18" w:rsidRDefault="00C17D18">
      <w:pPr>
        <w:pStyle w:val="TOC1"/>
        <w:tabs>
          <w:tab w:val="left" w:pos="440"/>
          <w:tab w:val="right" w:leader="dot" w:pos="9016"/>
        </w:tabs>
      </w:pPr>
    </w:p>
    <w:p w:rsidR="00C17D18" w:rsidRPr="00D11CB2" w:rsidRDefault="00C17D18" w:rsidP="00D11CB2"/>
    <w:p w:rsidR="00C17D18" w:rsidRDefault="00C17D18">
      <w:pPr>
        <w:pStyle w:val="TOC1"/>
        <w:tabs>
          <w:tab w:val="left" w:pos="440"/>
          <w:tab w:val="right" w:leader="dot" w:pos="9016"/>
        </w:tabs>
      </w:pPr>
    </w:p>
    <w:p w:rsidR="00C17D18" w:rsidRDefault="00C17D18">
      <w:pPr>
        <w:pStyle w:val="TOC1"/>
        <w:tabs>
          <w:tab w:val="left" w:pos="440"/>
          <w:tab w:val="right" w:leader="dot" w:pos="9016"/>
        </w:tabs>
      </w:pPr>
    </w:p>
    <w:p w:rsidR="00C17D18" w:rsidRPr="008C4DA6" w:rsidRDefault="00C17D18">
      <w:pPr>
        <w:pStyle w:val="TOC1"/>
        <w:tabs>
          <w:tab w:val="left" w:pos="440"/>
          <w:tab w:val="right" w:leader="dot" w:pos="9016"/>
        </w:tabs>
        <w:rPr>
          <w:noProof/>
          <w:sz w:val="22"/>
        </w:rPr>
      </w:pPr>
      <w:r>
        <w:fldChar w:fldCharType="begin"/>
      </w:r>
      <w:r>
        <w:instrText xml:space="preserve"> TOC \o "1-3" \h \z \u </w:instrText>
      </w:r>
      <w:r>
        <w:fldChar w:fldCharType="separate"/>
      </w:r>
      <w:hyperlink w:anchor="_Toc335059192" w:history="1">
        <w:r w:rsidRPr="008C4DA6">
          <w:rPr>
            <w:rStyle w:val="Hyperlink"/>
            <w:noProof/>
            <w:sz w:val="22"/>
          </w:rPr>
          <w:t>1.</w:t>
        </w:r>
        <w:r w:rsidRPr="008C4DA6">
          <w:rPr>
            <w:noProof/>
            <w:sz w:val="22"/>
          </w:rPr>
          <w:tab/>
        </w:r>
        <w:r w:rsidRPr="008C4DA6">
          <w:rPr>
            <w:rStyle w:val="Hyperlink"/>
            <w:noProof/>
            <w:sz w:val="22"/>
          </w:rPr>
          <w:t>PURPOSE</w:t>
        </w:r>
        <w:r w:rsidRPr="008C4DA6">
          <w:rPr>
            <w:noProof/>
            <w:webHidden/>
            <w:sz w:val="22"/>
          </w:rPr>
          <w:tab/>
        </w:r>
        <w:r w:rsidRPr="008C4DA6">
          <w:rPr>
            <w:noProof/>
            <w:webHidden/>
            <w:sz w:val="22"/>
          </w:rPr>
          <w:fldChar w:fldCharType="begin"/>
        </w:r>
        <w:r w:rsidRPr="008C4DA6">
          <w:rPr>
            <w:noProof/>
            <w:webHidden/>
            <w:sz w:val="22"/>
          </w:rPr>
          <w:instrText xml:space="preserve"> PAGEREF _Toc335059192 \h </w:instrText>
        </w:r>
        <w:r w:rsidRPr="00617A3A">
          <w:rPr>
            <w:noProof/>
            <w:sz w:val="22"/>
          </w:rPr>
        </w:r>
        <w:r w:rsidRPr="008C4DA6">
          <w:rPr>
            <w:noProof/>
            <w:webHidden/>
            <w:sz w:val="22"/>
          </w:rPr>
          <w:fldChar w:fldCharType="separate"/>
        </w:r>
        <w:r>
          <w:rPr>
            <w:noProof/>
            <w:webHidden/>
            <w:sz w:val="22"/>
          </w:rPr>
          <w:t>3</w:t>
        </w:r>
        <w:r w:rsidRPr="008C4DA6">
          <w:rPr>
            <w:noProof/>
            <w:webHidden/>
            <w:sz w:val="22"/>
          </w:rPr>
          <w:fldChar w:fldCharType="end"/>
        </w:r>
      </w:hyperlink>
    </w:p>
    <w:p w:rsidR="00C17D18" w:rsidRPr="008C4DA6" w:rsidRDefault="00C17D18">
      <w:pPr>
        <w:pStyle w:val="TOC1"/>
        <w:tabs>
          <w:tab w:val="left" w:pos="440"/>
          <w:tab w:val="right" w:leader="dot" w:pos="9016"/>
        </w:tabs>
        <w:rPr>
          <w:noProof/>
          <w:sz w:val="22"/>
        </w:rPr>
      </w:pPr>
      <w:hyperlink w:anchor="_Toc335059193" w:history="1">
        <w:r w:rsidRPr="008C4DA6">
          <w:rPr>
            <w:rStyle w:val="Hyperlink"/>
            <w:noProof/>
            <w:sz w:val="22"/>
          </w:rPr>
          <w:t>2.</w:t>
        </w:r>
        <w:r w:rsidRPr="008C4DA6">
          <w:rPr>
            <w:noProof/>
            <w:sz w:val="22"/>
          </w:rPr>
          <w:tab/>
        </w:r>
        <w:r w:rsidRPr="008C4DA6">
          <w:rPr>
            <w:rStyle w:val="Hyperlink"/>
            <w:noProof/>
            <w:sz w:val="22"/>
          </w:rPr>
          <w:t>SCOPE</w:t>
        </w:r>
        <w:r w:rsidRPr="008C4DA6">
          <w:rPr>
            <w:noProof/>
            <w:webHidden/>
            <w:sz w:val="22"/>
          </w:rPr>
          <w:tab/>
        </w:r>
        <w:r w:rsidRPr="008C4DA6">
          <w:rPr>
            <w:noProof/>
            <w:webHidden/>
            <w:sz w:val="22"/>
          </w:rPr>
          <w:fldChar w:fldCharType="begin"/>
        </w:r>
        <w:r w:rsidRPr="008C4DA6">
          <w:rPr>
            <w:noProof/>
            <w:webHidden/>
            <w:sz w:val="22"/>
          </w:rPr>
          <w:instrText xml:space="preserve"> PAGEREF _Toc335059193 \h </w:instrText>
        </w:r>
        <w:r w:rsidRPr="00617A3A">
          <w:rPr>
            <w:noProof/>
            <w:sz w:val="22"/>
          </w:rPr>
        </w:r>
        <w:r w:rsidRPr="008C4DA6">
          <w:rPr>
            <w:noProof/>
            <w:webHidden/>
            <w:sz w:val="22"/>
          </w:rPr>
          <w:fldChar w:fldCharType="separate"/>
        </w:r>
        <w:r>
          <w:rPr>
            <w:noProof/>
            <w:webHidden/>
            <w:sz w:val="22"/>
          </w:rPr>
          <w:t>3</w:t>
        </w:r>
        <w:r w:rsidRPr="008C4DA6">
          <w:rPr>
            <w:noProof/>
            <w:webHidden/>
            <w:sz w:val="22"/>
          </w:rPr>
          <w:fldChar w:fldCharType="end"/>
        </w:r>
      </w:hyperlink>
    </w:p>
    <w:p w:rsidR="00C17D18" w:rsidRPr="008C4DA6" w:rsidRDefault="00C17D18">
      <w:pPr>
        <w:pStyle w:val="TOC1"/>
        <w:tabs>
          <w:tab w:val="left" w:pos="440"/>
          <w:tab w:val="right" w:leader="dot" w:pos="9016"/>
        </w:tabs>
        <w:rPr>
          <w:noProof/>
          <w:sz w:val="22"/>
        </w:rPr>
      </w:pPr>
      <w:hyperlink w:anchor="_Toc335059194" w:history="1">
        <w:r w:rsidRPr="008C4DA6">
          <w:rPr>
            <w:rStyle w:val="Hyperlink"/>
            <w:noProof/>
            <w:sz w:val="22"/>
          </w:rPr>
          <w:t>3.</w:t>
        </w:r>
        <w:r w:rsidRPr="008C4DA6">
          <w:rPr>
            <w:noProof/>
            <w:sz w:val="22"/>
          </w:rPr>
          <w:tab/>
        </w:r>
        <w:r w:rsidRPr="008C4DA6">
          <w:rPr>
            <w:rStyle w:val="Hyperlink"/>
            <w:noProof/>
            <w:sz w:val="22"/>
          </w:rPr>
          <w:t>PROCESS</w:t>
        </w:r>
        <w:r w:rsidRPr="008C4DA6">
          <w:rPr>
            <w:noProof/>
            <w:webHidden/>
            <w:sz w:val="22"/>
          </w:rPr>
          <w:tab/>
        </w:r>
        <w:r w:rsidRPr="008C4DA6">
          <w:rPr>
            <w:noProof/>
            <w:webHidden/>
            <w:sz w:val="22"/>
          </w:rPr>
          <w:fldChar w:fldCharType="begin"/>
        </w:r>
        <w:r w:rsidRPr="008C4DA6">
          <w:rPr>
            <w:noProof/>
            <w:webHidden/>
            <w:sz w:val="22"/>
          </w:rPr>
          <w:instrText xml:space="preserve"> PAGEREF _Toc335059194 \h </w:instrText>
        </w:r>
        <w:r w:rsidRPr="00617A3A">
          <w:rPr>
            <w:noProof/>
            <w:sz w:val="22"/>
          </w:rPr>
        </w:r>
        <w:r w:rsidRPr="008C4DA6">
          <w:rPr>
            <w:noProof/>
            <w:webHidden/>
            <w:sz w:val="22"/>
          </w:rPr>
          <w:fldChar w:fldCharType="separate"/>
        </w:r>
        <w:r>
          <w:rPr>
            <w:noProof/>
            <w:webHidden/>
            <w:sz w:val="22"/>
          </w:rPr>
          <w:t>3</w:t>
        </w:r>
        <w:r w:rsidRPr="008C4DA6">
          <w:rPr>
            <w:noProof/>
            <w:webHidden/>
            <w:sz w:val="22"/>
          </w:rPr>
          <w:fldChar w:fldCharType="end"/>
        </w:r>
      </w:hyperlink>
    </w:p>
    <w:p w:rsidR="00C17D18" w:rsidRPr="008C4DA6" w:rsidRDefault="00C17D18">
      <w:pPr>
        <w:pStyle w:val="TOC2"/>
        <w:tabs>
          <w:tab w:val="left" w:pos="880"/>
        </w:tabs>
        <w:rPr>
          <w:sz w:val="22"/>
        </w:rPr>
      </w:pPr>
      <w:hyperlink w:anchor="_Toc335059195" w:history="1">
        <w:r w:rsidRPr="008C4DA6">
          <w:rPr>
            <w:rStyle w:val="Hyperlink"/>
            <w:sz w:val="22"/>
          </w:rPr>
          <w:t>3.1</w:t>
        </w:r>
        <w:r w:rsidRPr="008C4DA6">
          <w:rPr>
            <w:sz w:val="22"/>
          </w:rPr>
          <w:tab/>
        </w:r>
        <w:r w:rsidRPr="008C4DA6">
          <w:rPr>
            <w:rStyle w:val="Hyperlink"/>
            <w:sz w:val="22"/>
          </w:rPr>
          <w:t>Overview</w:t>
        </w:r>
        <w:r w:rsidRPr="008C4DA6">
          <w:rPr>
            <w:webHidden/>
            <w:sz w:val="22"/>
          </w:rPr>
          <w:tab/>
        </w:r>
        <w:r w:rsidRPr="008C4DA6">
          <w:rPr>
            <w:webHidden/>
            <w:sz w:val="22"/>
          </w:rPr>
          <w:fldChar w:fldCharType="begin"/>
        </w:r>
        <w:r w:rsidRPr="008C4DA6">
          <w:rPr>
            <w:webHidden/>
            <w:sz w:val="22"/>
          </w:rPr>
          <w:instrText xml:space="preserve"> PAGEREF _Toc335059195 \h </w:instrText>
        </w:r>
        <w:r w:rsidRPr="00617A3A">
          <w:rPr>
            <w:sz w:val="22"/>
          </w:rPr>
        </w:r>
        <w:r w:rsidRPr="008C4DA6">
          <w:rPr>
            <w:webHidden/>
            <w:sz w:val="22"/>
          </w:rPr>
          <w:fldChar w:fldCharType="separate"/>
        </w:r>
        <w:r>
          <w:rPr>
            <w:webHidden/>
            <w:sz w:val="22"/>
          </w:rPr>
          <w:t>3</w:t>
        </w:r>
        <w:r w:rsidRPr="008C4DA6">
          <w:rPr>
            <w:webHidden/>
            <w:sz w:val="22"/>
          </w:rPr>
          <w:fldChar w:fldCharType="end"/>
        </w:r>
      </w:hyperlink>
    </w:p>
    <w:p w:rsidR="00C17D18" w:rsidRPr="008C4DA6" w:rsidRDefault="00C17D18">
      <w:pPr>
        <w:pStyle w:val="TOC2"/>
        <w:tabs>
          <w:tab w:val="left" w:pos="880"/>
        </w:tabs>
        <w:rPr>
          <w:sz w:val="22"/>
        </w:rPr>
      </w:pPr>
      <w:hyperlink w:anchor="_Toc335059196" w:history="1">
        <w:r w:rsidRPr="008C4DA6">
          <w:rPr>
            <w:rStyle w:val="Hyperlink"/>
            <w:sz w:val="22"/>
          </w:rPr>
          <w:t>3.2</w:t>
        </w:r>
        <w:r w:rsidRPr="008C4DA6">
          <w:rPr>
            <w:sz w:val="22"/>
          </w:rPr>
          <w:tab/>
        </w:r>
        <w:r w:rsidRPr="008C4DA6">
          <w:rPr>
            <w:rStyle w:val="Hyperlink"/>
            <w:sz w:val="22"/>
          </w:rPr>
          <w:t>Formal HSE Inspections</w:t>
        </w:r>
        <w:r w:rsidRPr="008C4DA6">
          <w:rPr>
            <w:webHidden/>
            <w:sz w:val="22"/>
          </w:rPr>
          <w:tab/>
        </w:r>
        <w:r w:rsidRPr="008C4DA6">
          <w:rPr>
            <w:webHidden/>
            <w:sz w:val="22"/>
          </w:rPr>
          <w:fldChar w:fldCharType="begin"/>
        </w:r>
        <w:r w:rsidRPr="008C4DA6">
          <w:rPr>
            <w:webHidden/>
            <w:sz w:val="22"/>
          </w:rPr>
          <w:instrText xml:space="preserve"> PAGEREF _Toc335059196 \h </w:instrText>
        </w:r>
        <w:r w:rsidRPr="00617A3A">
          <w:rPr>
            <w:sz w:val="22"/>
          </w:rPr>
        </w:r>
        <w:r w:rsidRPr="008C4DA6">
          <w:rPr>
            <w:webHidden/>
            <w:sz w:val="22"/>
          </w:rPr>
          <w:fldChar w:fldCharType="separate"/>
        </w:r>
        <w:r>
          <w:rPr>
            <w:webHidden/>
            <w:sz w:val="22"/>
          </w:rPr>
          <w:t>3</w:t>
        </w:r>
        <w:r w:rsidRPr="008C4DA6">
          <w:rPr>
            <w:webHidden/>
            <w:sz w:val="22"/>
          </w:rPr>
          <w:fldChar w:fldCharType="end"/>
        </w:r>
      </w:hyperlink>
    </w:p>
    <w:p w:rsidR="00C17D18" w:rsidRPr="008C4DA6" w:rsidRDefault="00C17D18">
      <w:pPr>
        <w:pStyle w:val="TOC2"/>
        <w:tabs>
          <w:tab w:val="left" w:pos="880"/>
        </w:tabs>
        <w:rPr>
          <w:sz w:val="22"/>
        </w:rPr>
      </w:pPr>
      <w:hyperlink w:anchor="_Toc335059197" w:history="1">
        <w:r w:rsidRPr="008C4DA6">
          <w:rPr>
            <w:rStyle w:val="Hyperlink"/>
            <w:sz w:val="22"/>
          </w:rPr>
          <w:t>3.3</w:t>
        </w:r>
        <w:r w:rsidRPr="008C4DA6">
          <w:rPr>
            <w:sz w:val="22"/>
          </w:rPr>
          <w:tab/>
        </w:r>
        <w:r w:rsidRPr="008C4DA6">
          <w:rPr>
            <w:rStyle w:val="Hyperlink"/>
            <w:sz w:val="22"/>
          </w:rPr>
          <w:t>Hazard Report Cards</w:t>
        </w:r>
        <w:r w:rsidRPr="008C4DA6">
          <w:rPr>
            <w:webHidden/>
            <w:sz w:val="22"/>
          </w:rPr>
          <w:tab/>
        </w:r>
        <w:r w:rsidRPr="008C4DA6">
          <w:rPr>
            <w:webHidden/>
            <w:sz w:val="22"/>
          </w:rPr>
          <w:fldChar w:fldCharType="begin"/>
        </w:r>
        <w:r w:rsidRPr="008C4DA6">
          <w:rPr>
            <w:webHidden/>
            <w:sz w:val="22"/>
          </w:rPr>
          <w:instrText xml:space="preserve"> PAGEREF _Toc335059197 \h </w:instrText>
        </w:r>
        <w:r w:rsidRPr="00617A3A">
          <w:rPr>
            <w:sz w:val="22"/>
          </w:rPr>
        </w:r>
        <w:r w:rsidRPr="008C4DA6">
          <w:rPr>
            <w:webHidden/>
            <w:sz w:val="22"/>
          </w:rPr>
          <w:fldChar w:fldCharType="separate"/>
        </w:r>
        <w:r>
          <w:rPr>
            <w:webHidden/>
            <w:sz w:val="22"/>
          </w:rPr>
          <w:t>3</w:t>
        </w:r>
        <w:r w:rsidRPr="008C4DA6">
          <w:rPr>
            <w:webHidden/>
            <w:sz w:val="22"/>
          </w:rPr>
          <w:fldChar w:fldCharType="end"/>
        </w:r>
      </w:hyperlink>
    </w:p>
    <w:p w:rsidR="00C17D18" w:rsidRPr="008C4DA6" w:rsidRDefault="00C17D18">
      <w:pPr>
        <w:pStyle w:val="TOC2"/>
        <w:tabs>
          <w:tab w:val="left" w:pos="880"/>
        </w:tabs>
        <w:rPr>
          <w:sz w:val="22"/>
        </w:rPr>
      </w:pPr>
      <w:hyperlink w:anchor="_Toc335059198" w:history="1">
        <w:r w:rsidRPr="008C4DA6">
          <w:rPr>
            <w:rStyle w:val="Hyperlink"/>
            <w:sz w:val="22"/>
          </w:rPr>
          <w:t>3.4</w:t>
        </w:r>
        <w:r w:rsidRPr="008C4DA6">
          <w:rPr>
            <w:sz w:val="22"/>
          </w:rPr>
          <w:tab/>
        </w:r>
        <w:r w:rsidRPr="008C4DA6">
          <w:rPr>
            <w:rStyle w:val="Hyperlink"/>
            <w:sz w:val="22"/>
          </w:rPr>
          <w:t>HSE Systems Audit</w:t>
        </w:r>
        <w:r w:rsidRPr="008C4DA6">
          <w:rPr>
            <w:webHidden/>
            <w:sz w:val="22"/>
          </w:rPr>
          <w:tab/>
        </w:r>
        <w:r w:rsidRPr="008C4DA6">
          <w:rPr>
            <w:webHidden/>
            <w:sz w:val="22"/>
          </w:rPr>
          <w:fldChar w:fldCharType="begin"/>
        </w:r>
        <w:r w:rsidRPr="008C4DA6">
          <w:rPr>
            <w:webHidden/>
            <w:sz w:val="22"/>
          </w:rPr>
          <w:instrText xml:space="preserve"> PAGEREF _Toc335059198 \h </w:instrText>
        </w:r>
        <w:r w:rsidRPr="00617A3A">
          <w:rPr>
            <w:sz w:val="22"/>
          </w:rPr>
        </w:r>
        <w:r w:rsidRPr="008C4DA6">
          <w:rPr>
            <w:webHidden/>
            <w:sz w:val="22"/>
          </w:rPr>
          <w:fldChar w:fldCharType="separate"/>
        </w:r>
        <w:r>
          <w:rPr>
            <w:webHidden/>
            <w:sz w:val="22"/>
          </w:rPr>
          <w:t>3</w:t>
        </w:r>
        <w:r w:rsidRPr="008C4DA6">
          <w:rPr>
            <w:webHidden/>
            <w:sz w:val="22"/>
          </w:rPr>
          <w:fldChar w:fldCharType="end"/>
        </w:r>
      </w:hyperlink>
    </w:p>
    <w:p w:rsidR="00C17D18" w:rsidRPr="008C4DA6" w:rsidRDefault="00C17D18">
      <w:pPr>
        <w:pStyle w:val="TOC1"/>
        <w:tabs>
          <w:tab w:val="left" w:pos="440"/>
          <w:tab w:val="right" w:leader="dot" w:pos="9016"/>
        </w:tabs>
        <w:rPr>
          <w:noProof/>
          <w:sz w:val="22"/>
        </w:rPr>
      </w:pPr>
      <w:hyperlink w:anchor="_Toc335059199" w:history="1">
        <w:r w:rsidRPr="008C4DA6">
          <w:rPr>
            <w:rStyle w:val="Hyperlink"/>
            <w:noProof/>
            <w:sz w:val="22"/>
          </w:rPr>
          <w:t>4.</w:t>
        </w:r>
        <w:r w:rsidRPr="008C4DA6">
          <w:rPr>
            <w:noProof/>
            <w:sz w:val="22"/>
          </w:rPr>
          <w:tab/>
        </w:r>
        <w:r w:rsidRPr="008C4DA6">
          <w:rPr>
            <w:rStyle w:val="Hyperlink"/>
            <w:noProof/>
            <w:sz w:val="22"/>
          </w:rPr>
          <w:t>SCHEDULE</w:t>
        </w:r>
        <w:r w:rsidRPr="008C4DA6">
          <w:rPr>
            <w:noProof/>
            <w:webHidden/>
            <w:sz w:val="22"/>
          </w:rPr>
          <w:tab/>
        </w:r>
        <w:r w:rsidRPr="008C4DA6">
          <w:rPr>
            <w:noProof/>
            <w:webHidden/>
            <w:sz w:val="22"/>
          </w:rPr>
          <w:fldChar w:fldCharType="begin"/>
        </w:r>
        <w:r w:rsidRPr="008C4DA6">
          <w:rPr>
            <w:noProof/>
            <w:webHidden/>
            <w:sz w:val="22"/>
          </w:rPr>
          <w:instrText xml:space="preserve"> PAGEREF _Toc335059199 \h </w:instrText>
        </w:r>
        <w:r w:rsidRPr="00617A3A">
          <w:rPr>
            <w:noProof/>
            <w:sz w:val="22"/>
          </w:rPr>
        </w:r>
        <w:r w:rsidRPr="008C4DA6">
          <w:rPr>
            <w:noProof/>
            <w:webHidden/>
            <w:sz w:val="22"/>
          </w:rPr>
          <w:fldChar w:fldCharType="separate"/>
        </w:r>
        <w:r>
          <w:rPr>
            <w:noProof/>
            <w:webHidden/>
            <w:sz w:val="22"/>
          </w:rPr>
          <w:t>3</w:t>
        </w:r>
        <w:r w:rsidRPr="008C4DA6">
          <w:rPr>
            <w:noProof/>
            <w:webHidden/>
            <w:sz w:val="22"/>
          </w:rPr>
          <w:fldChar w:fldCharType="end"/>
        </w:r>
      </w:hyperlink>
    </w:p>
    <w:p w:rsidR="00C17D18" w:rsidRPr="008C4DA6" w:rsidRDefault="00C17D18">
      <w:pPr>
        <w:pStyle w:val="TOC1"/>
        <w:tabs>
          <w:tab w:val="left" w:pos="440"/>
          <w:tab w:val="right" w:leader="dot" w:pos="9016"/>
        </w:tabs>
        <w:rPr>
          <w:noProof/>
          <w:sz w:val="22"/>
        </w:rPr>
      </w:pPr>
      <w:hyperlink w:anchor="_Toc335059200" w:history="1">
        <w:r w:rsidRPr="008C4DA6">
          <w:rPr>
            <w:rStyle w:val="Hyperlink"/>
            <w:noProof/>
            <w:sz w:val="22"/>
          </w:rPr>
          <w:t>5.</w:t>
        </w:r>
        <w:r w:rsidRPr="008C4DA6">
          <w:rPr>
            <w:noProof/>
            <w:sz w:val="22"/>
          </w:rPr>
          <w:tab/>
        </w:r>
        <w:r w:rsidRPr="008C4DA6">
          <w:rPr>
            <w:rStyle w:val="Hyperlink"/>
            <w:noProof/>
            <w:sz w:val="22"/>
          </w:rPr>
          <w:t>HSE ACTION TRACKING SYSTEM</w:t>
        </w:r>
        <w:r w:rsidRPr="008C4DA6">
          <w:rPr>
            <w:noProof/>
            <w:webHidden/>
            <w:sz w:val="22"/>
          </w:rPr>
          <w:tab/>
        </w:r>
        <w:r w:rsidRPr="008C4DA6">
          <w:rPr>
            <w:noProof/>
            <w:webHidden/>
            <w:sz w:val="22"/>
          </w:rPr>
          <w:fldChar w:fldCharType="begin"/>
        </w:r>
        <w:r w:rsidRPr="008C4DA6">
          <w:rPr>
            <w:noProof/>
            <w:webHidden/>
            <w:sz w:val="22"/>
          </w:rPr>
          <w:instrText xml:space="preserve"> PAGEREF _Toc335059200 \h </w:instrText>
        </w:r>
        <w:r w:rsidRPr="00617A3A">
          <w:rPr>
            <w:noProof/>
            <w:sz w:val="22"/>
          </w:rPr>
        </w:r>
        <w:r w:rsidRPr="008C4DA6">
          <w:rPr>
            <w:noProof/>
            <w:webHidden/>
            <w:sz w:val="22"/>
          </w:rPr>
          <w:fldChar w:fldCharType="separate"/>
        </w:r>
        <w:r>
          <w:rPr>
            <w:noProof/>
            <w:webHidden/>
            <w:sz w:val="22"/>
          </w:rPr>
          <w:t>3</w:t>
        </w:r>
        <w:r w:rsidRPr="008C4DA6">
          <w:rPr>
            <w:noProof/>
            <w:webHidden/>
            <w:sz w:val="22"/>
          </w:rPr>
          <w:fldChar w:fldCharType="end"/>
        </w:r>
      </w:hyperlink>
    </w:p>
    <w:p w:rsidR="00C17D18" w:rsidRPr="008C4DA6" w:rsidRDefault="00C17D18">
      <w:pPr>
        <w:pStyle w:val="TOC1"/>
        <w:tabs>
          <w:tab w:val="left" w:pos="440"/>
          <w:tab w:val="right" w:leader="dot" w:pos="9016"/>
        </w:tabs>
        <w:rPr>
          <w:noProof/>
          <w:sz w:val="22"/>
        </w:rPr>
      </w:pPr>
      <w:hyperlink w:anchor="_Toc335059201" w:history="1">
        <w:r w:rsidRPr="008C4DA6">
          <w:rPr>
            <w:rStyle w:val="Hyperlink"/>
            <w:noProof/>
            <w:sz w:val="22"/>
          </w:rPr>
          <w:t>6.</w:t>
        </w:r>
        <w:r w:rsidRPr="008C4DA6">
          <w:rPr>
            <w:noProof/>
            <w:sz w:val="22"/>
          </w:rPr>
          <w:tab/>
        </w:r>
        <w:r w:rsidRPr="008C4DA6">
          <w:rPr>
            <w:rStyle w:val="Hyperlink"/>
            <w:noProof/>
            <w:sz w:val="22"/>
          </w:rPr>
          <w:t>TRAINING</w:t>
        </w:r>
        <w:r w:rsidRPr="008C4DA6">
          <w:rPr>
            <w:noProof/>
            <w:webHidden/>
            <w:sz w:val="22"/>
          </w:rPr>
          <w:tab/>
        </w:r>
        <w:r w:rsidRPr="008C4DA6">
          <w:rPr>
            <w:noProof/>
            <w:webHidden/>
            <w:sz w:val="22"/>
          </w:rPr>
          <w:fldChar w:fldCharType="begin"/>
        </w:r>
        <w:r w:rsidRPr="008C4DA6">
          <w:rPr>
            <w:noProof/>
            <w:webHidden/>
            <w:sz w:val="22"/>
          </w:rPr>
          <w:instrText xml:space="preserve"> PAGEREF _Toc335059201 \h </w:instrText>
        </w:r>
        <w:r w:rsidRPr="00617A3A">
          <w:rPr>
            <w:noProof/>
            <w:sz w:val="22"/>
          </w:rPr>
        </w:r>
        <w:r w:rsidRPr="008C4DA6">
          <w:rPr>
            <w:noProof/>
            <w:webHidden/>
            <w:sz w:val="22"/>
          </w:rPr>
          <w:fldChar w:fldCharType="separate"/>
        </w:r>
        <w:r>
          <w:rPr>
            <w:noProof/>
            <w:webHidden/>
            <w:sz w:val="22"/>
          </w:rPr>
          <w:t>3</w:t>
        </w:r>
        <w:r w:rsidRPr="008C4DA6">
          <w:rPr>
            <w:noProof/>
            <w:webHidden/>
            <w:sz w:val="22"/>
          </w:rPr>
          <w:fldChar w:fldCharType="end"/>
        </w:r>
      </w:hyperlink>
    </w:p>
    <w:p w:rsidR="00C17D18" w:rsidRPr="008C4DA6" w:rsidRDefault="00C17D18">
      <w:pPr>
        <w:pStyle w:val="TOC1"/>
        <w:tabs>
          <w:tab w:val="left" w:pos="440"/>
          <w:tab w:val="right" w:leader="dot" w:pos="9016"/>
        </w:tabs>
        <w:rPr>
          <w:noProof/>
          <w:sz w:val="22"/>
        </w:rPr>
      </w:pPr>
      <w:hyperlink w:anchor="_Toc335059202" w:history="1">
        <w:r w:rsidRPr="008C4DA6">
          <w:rPr>
            <w:rStyle w:val="Hyperlink"/>
            <w:noProof/>
            <w:sz w:val="22"/>
          </w:rPr>
          <w:t>7.</w:t>
        </w:r>
        <w:r w:rsidRPr="008C4DA6">
          <w:rPr>
            <w:noProof/>
            <w:sz w:val="22"/>
          </w:rPr>
          <w:tab/>
        </w:r>
        <w:r w:rsidRPr="008C4DA6">
          <w:rPr>
            <w:rStyle w:val="Hyperlink"/>
            <w:noProof/>
            <w:sz w:val="22"/>
          </w:rPr>
          <w:t>RESPONSIBILITIES</w:t>
        </w:r>
        <w:r w:rsidRPr="008C4DA6">
          <w:rPr>
            <w:noProof/>
            <w:webHidden/>
            <w:sz w:val="22"/>
          </w:rPr>
          <w:tab/>
        </w:r>
        <w:r w:rsidRPr="008C4DA6">
          <w:rPr>
            <w:noProof/>
            <w:webHidden/>
            <w:sz w:val="22"/>
          </w:rPr>
          <w:fldChar w:fldCharType="begin"/>
        </w:r>
        <w:r w:rsidRPr="008C4DA6">
          <w:rPr>
            <w:noProof/>
            <w:webHidden/>
            <w:sz w:val="22"/>
          </w:rPr>
          <w:instrText xml:space="preserve"> PAGEREF _Toc335059202 \h </w:instrText>
        </w:r>
        <w:r w:rsidRPr="00617A3A">
          <w:rPr>
            <w:noProof/>
            <w:sz w:val="22"/>
          </w:rPr>
        </w:r>
        <w:r w:rsidRPr="008C4DA6">
          <w:rPr>
            <w:noProof/>
            <w:webHidden/>
            <w:sz w:val="22"/>
          </w:rPr>
          <w:fldChar w:fldCharType="separate"/>
        </w:r>
        <w:r>
          <w:rPr>
            <w:noProof/>
            <w:webHidden/>
            <w:sz w:val="22"/>
          </w:rPr>
          <w:t>3</w:t>
        </w:r>
        <w:r w:rsidRPr="008C4DA6">
          <w:rPr>
            <w:noProof/>
            <w:webHidden/>
            <w:sz w:val="22"/>
          </w:rPr>
          <w:fldChar w:fldCharType="end"/>
        </w:r>
      </w:hyperlink>
    </w:p>
    <w:p w:rsidR="00C17D18" w:rsidRPr="008C4DA6" w:rsidRDefault="00C17D18">
      <w:pPr>
        <w:pStyle w:val="TOC2"/>
        <w:tabs>
          <w:tab w:val="left" w:pos="880"/>
        </w:tabs>
        <w:rPr>
          <w:sz w:val="22"/>
        </w:rPr>
      </w:pPr>
      <w:hyperlink w:anchor="_Toc335059203" w:history="1">
        <w:r w:rsidRPr="008C4DA6">
          <w:rPr>
            <w:rStyle w:val="Hyperlink"/>
            <w:sz w:val="22"/>
          </w:rPr>
          <w:t>7.1</w:t>
        </w:r>
        <w:r w:rsidRPr="008C4DA6">
          <w:rPr>
            <w:sz w:val="22"/>
          </w:rPr>
          <w:tab/>
        </w:r>
        <w:r>
          <w:rPr>
            <w:sz w:val="22"/>
          </w:rPr>
          <w:t xml:space="preserve">Gastech </w:t>
        </w:r>
        <w:r w:rsidRPr="008C4DA6">
          <w:rPr>
            <w:rStyle w:val="Hyperlink"/>
            <w:sz w:val="22"/>
          </w:rPr>
          <w:t>Director</w:t>
        </w:r>
        <w:r w:rsidRPr="008C4DA6">
          <w:rPr>
            <w:webHidden/>
            <w:sz w:val="22"/>
          </w:rPr>
          <w:tab/>
        </w:r>
        <w:r w:rsidRPr="008C4DA6">
          <w:rPr>
            <w:webHidden/>
            <w:sz w:val="22"/>
          </w:rPr>
          <w:fldChar w:fldCharType="begin"/>
        </w:r>
        <w:r w:rsidRPr="008C4DA6">
          <w:rPr>
            <w:webHidden/>
            <w:sz w:val="22"/>
          </w:rPr>
          <w:instrText xml:space="preserve"> PAGEREF _Toc335059203 \h </w:instrText>
        </w:r>
        <w:r w:rsidRPr="00617A3A">
          <w:rPr>
            <w:sz w:val="22"/>
          </w:rPr>
        </w:r>
        <w:r w:rsidRPr="008C4DA6">
          <w:rPr>
            <w:webHidden/>
            <w:sz w:val="22"/>
          </w:rPr>
          <w:fldChar w:fldCharType="separate"/>
        </w:r>
        <w:r>
          <w:rPr>
            <w:webHidden/>
            <w:sz w:val="22"/>
          </w:rPr>
          <w:t>3</w:t>
        </w:r>
        <w:r w:rsidRPr="008C4DA6">
          <w:rPr>
            <w:webHidden/>
            <w:sz w:val="22"/>
          </w:rPr>
          <w:fldChar w:fldCharType="end"/>
        </w:r>
      </w:hyperlink>
    </w:p>
    <w:p w:rsidR="00C17D18" w:rsidRPr="008C4DA6" w:rsidRDefault="00C17D18">
      <w:pPr>
        <w:pStyle w:val="TOC2"/>
        <w:tabs>
          <w:tab w:val="left" w:pos="880"/>
        </w:tabs>
        <w:rPr>
          <w:sz w:val="22"/>
        </w:rPr>
      </w:pPr>
      <w:hyperlink w:anchor="_Toc335059204" w:history="1">
        <w:r w:rsidRPr="008C4DA6">
          <w:rPr>
            <w:rStyle w:val="Hyperlink"/>
            <w:sz w:val="22"/>
          </w:rPr>
          <w:t>7.2</w:t>
        </w:r>
        <w:r w:rsidRPr="008C4DA6">
          <w:rPr>
            <w:sz w:val="22"/>
          </w:rPr>
          <w:tab/>
        </w:r>
        <w:r>
          <w:rPr>
            <w:rStyle w:val="Hyperlink"/>
            <w:sz w:val="22"/>
          </w:rPr>
          <w:t xml:space="preserve">Gastech </w:t>
        </w:r>
        <w:r w:rsidRPr="008C4DA6">
          <w:rPr>
            <w:rStyle w:val="Hyperlink"/>
            <w:sz w:val="22"/>
          </w:rPr>
          <w:t>Supervisors</w:t>
        </w:r>
        <w:r w:rsidRPr="008C4DA6">
          <w:rPr>
            <w:webHidden/>
            <w:sz w:val="22"/>
          </w:rPr>
          <w:tab/>
        </w:r>
        <w:r w:rsidRPr="008C4DA6">
          <w:rPr>
            <w:webHidden/>
            <w:sz w:val="22"/>
          </w:rPr>
          <w:fldChar w:fldCharType="begin"/>
        </w:r>
        <w:r w:rsidRPr="008C4DA6">
          <w:rPr>
            <w:webHidden/>
            <w:sz w:val="22"/>
          </w:rPr>
          <w:instrText xml:space="preserve"> PAGEREF _Toc335059204 \h </w:instrText>
        </w:r>
        <w:r w:rsidRPr="00617A3A">
          <w:rPr>
            <w:sz w:val="22"/>
          </w:rPr>
        </w:r>
        <w:r w:rsidRPr="008C4DA6">
          <w:rPr>
            <w:webHidden/>
            <w:sz w:val="22"/>
          </w:rPr>
          <w:fldChar w:fldCharType="separate"/>
        </w:r>
        <w:r>
          <w:rPr>
            <w:webHidden/>
            <w:sz w:val="22"/>
          </w:rPr>
          <w:t>3</w:t>
        </w:r>
        <w:r w:rsidRPr="008C4DA6">
          <w:rPr>
            <w:webHidden/>
            <w:sz w:val="22"/>
          </w:rPr>
          <w:fldChar w:fldCharType="end"/>
        </w:r>
      </w:hyperlink>
    </w:p>
    <w:p w:rsidR="00C17D18" w:rsidRPr="008C4DA6" w:rsidRDefault="00C17D18">
      <w:pPr>
        <w:pStyle w:val="TOC2"/>
        <w:tabs>
          <w:tab w:val="left" w:pos="880"/>
        </w:tabs>
        <w:rPr>
          <w:sz w:val="22"/>
        </w:rPr>
      </w:pPr>
      <w:hyperlink w:anchor="_Toc335059205" w:history="1">
        <w:r w:rsidRPr="008C4DA6">
          <w:rPr>
            <w:rStyle w:val="Hyperlink"/>
            <w:sz w:val="22"/>
          </w:rPr>
          <w:t>7.3</w:t>
        </w:r>
        <w:r w:rsidRPr="008C4DA6">
          <w:rPr>
            <w:sz w:val="22"/>
          </w:rPr>
          <w:tab/>
        </w:r>
        <w:r>
          <w:rPr>
            <w:rStyle w:val="Hyperlink"/>
            <w:sz w:val="22"/>
          </w:rPr>
          <w:t xml:space="preserve">All employees </w:t>
        </w:r>
        <w:bookmarkStart w:id="0" w:name="_GoBack"/>
        <w:bookmarkEnd w:id="0"/>
        <w:r w:rsidRPr="008C4DA6">
          <w:rPr>
            <w:webHidden/>
            <w:sz w:val="22"/>
          </w:rPr>
          <w:tab/>
        </w:r>
        <w:r w:rsidRPr="008C4DA6">
          <w:rPr>
            <w:webHidden/>
            <w:sz w:val="22"/>
          </w:rPr>
          <w:fldChar w:fldCharType="begin"/>
        </w:r>
        <w:r w:rsidRPr="008C4DA6">
          <w:rPr>
            <w:webHidden/>
            <w:sz w:val="22"/>
          </w:rPr>
          <w:instrText xml:space="preserve"> PAGEREF _Toc335059205 \h </w:instrText>
        </w:r>
        <w:r w:rsidRPr="00617A3A">
          <w:rPr>
            <w:sz w:val="22"/>
          </w:rPr>
        </w:r>
        <w:r w:rsidRPr="008C4DA6">
          <w:rPr>
            <w:webHidden/>
            <w:sz w:val="22"/>
          </w:rPr>
          <w:fldChar w:fldCharType="separate"/>
        </w:r>
        <w:r>
          <w:rPr>
            <w:webHidden/>
            <w:sz w:val="22"/>
          </w:rPr>
          <w:t>3</w:t>
        </w:r>
        <w:r w:rsidRPr="008C4DA6">
          <w:rPr>
            <w:webHidden/>
            <w:sz w:val="22"/>
          </w:rPr>
          <w:fldChar w:fldCharType="end"/>
        </w:r>
      </w:hyperlink>
    </w:p>
    <w:p w:rsidR="00C17D18" w:rsidRDefault="00C17D18">
      <w:r>
        <w:fldChar w:fldCharType="end"/>
      </w:r>
    </w:p>
    <w:p w:rsidR="00C17D18" w:rsidRDefault="00C17D18" w:rsidP="00D47842">
      <w:pPr>
        <w:pStyle w:val="Heading1"/>
        <w:sectPr w:rsidR="00C17D18" w:rsidSect="00B14180">
          <w:headerReference w:type="default" r:id="rId7"/>
          <w:footerReference w:type="default" r:id="rId8"/>
          <w:pgSz w:w="11906" w:h="16838"/>
          <w:pgMar w:top="1440" w:right="1440" w:bottom="1440" w:left="1440" w:header="708" w:footer="708" w:gutter="0"/>
          <w:cols w:space="708"/>
          <w:docGrid w:linePitch="360"/>
        </w:sectPr>
      </w:pPr>
    </w:p>
    <w:p w:rsidR="00C17D18" w:rsidRPr="003B5C3D" w:rsidRDefault="00C17D18" w:rsidP="00D47842">
      <w:pPr>
        <w:pStyle w:val="Heading1"/>
      </w:pPr>
      <w:bookmarkStart w:id="1" w:name="_Toc335059192"/>
      <w:r>
        <w:t>1.</w:t>
      </w:r>
      <w:r>
        <w:tab/>
      </w:r>
      <w:r w:rsidRPr="00DF7751">
        <w:t>PURPOSE</w:t>
      </w:r>
      <w:bookmarkEnd w:id="1"/>
    </w:p>
    <w:p w:rsidR="00C17D18" w:rsidRPr="008C4DA6" w:rsidRDefault="00C17D18">
      <w:pPr>
        <w:rPr>
          <w:sz w:val="22"/>
        </w:rPr>
      </w:pPr>
      <w:r w:rsidRPr="008C4DA6">
        <w:rPr>
          <w:sz w:val="22"/>
        </w:rPr>
        <w:t xml:space="preserve">Health Safety and Environmental (HSE) Audits, Inspections and Hazard identification and reporting are key, pro-active measures </w:t>
      </w:r>
      <w:r>
        <w:rPr>
          <w:sz w:val="22"/>
        </w:rPr>
        <w:t>at Gastech</w:t>
      </w:r>
      <w:r w:rsidRPr="008C4DA6">
        <w:rPr>
          <w:sz w:val="22"/>
        </w:rPr>
        <w:t xml:space="preserve"> towards identification and control of HSE hazards and unsafe behaviours</w:t>
      </w:r>
      <w:r w:rsidRPr="008C4DA6">
        <w:rPr>
          <w:rFonts w:cs="Calibri"/>
          <w:sz w:val="22"/>
        </w:rPr>
        <w:t>. The purpose of this Procedure is to ensure that regular HSE Audits, Inspections, and Hazard identification and reporting of work</w:t>
      </w:r>
      <w:r>
        <w:rPr>
          <w:rFonts w:cs="Calibri"/>
          <w:sz w:val="22"/>
        </w:rPr>
        <w:t xml:space="preserve"> areas and work practices at Gastech</w:t>
      </w:r>
      <w:r w:rsidRPr="008C4DA6">
        <w:rPr>
          <w:rFonts w:cs="Calibri"/>
          <w:sz w:val="22"/>
        </w:rPr>
        <w:t xml:space="preserve"> are carried out.</w:t>
      </w:r>
      <w:r w:rsidRPr="008C4DA6">
        <w:rPr>
          <w:sz w:val="22"/>
        </w:rPr>
        <w:t xml:space="preserve"> </w:t>
      </w:r>
    </w:p>
    <w:p w:rsidR="00C17D18" w:rsidRDefault="00C17D18" w:rsidP="00D47842">
      <w:pPr>
        <w:pStyle w:val="Heading1"/>
      </w:pPr>
      <w:bookmarkStart w:id="2" w:name="_Toc335059193"/>
      <w:r>
        <w:t>2.</w:t>
      </w:r>
      <w:r>
        <w:tab/>
        <w:t>SCOPE</w:t>
      </w:r>
      <w:bookmarkEnd w:id="2"/>
    </w:p>
    <w:p w:rsidR="00C17D18" w:rsidRPr="008C4DA6" w:rsidRDefault="00C17D18" w:rsidP="00686024">
      <w:pPr>
        <w:rPr>
          <w:rFonts w:cs="Calibri"/>
          <w:sz w:val="22"/>
        </w:rPr>
      </w:pPr>
      <w:r w:rsidRPr="008C4DA6">
        <w:rPr>
          <w:sz w:val="22"/>
        </w:rPr>
        <w:t xml:space="preserve">This Procedure is applicable to all </w:t>
      </w:r>
      <w:r>
        <w:rPr>
          <w:sz w:val="22"/>
        </w:rPr>
        <w:t xml:space="preserve">Gastech employees </w:t>
      </w:r>
      <w:r w:rsidRPr="008C4DA6">
        <w:rPr>
          <w:sz w:val="22"/>
        </w:rPr>
        <w:t xml:space="preserve"> and all operations and activities at </w:t>
      </w:r>
      <w:r>
        <w:rPr>
          <w:rFonts w:cs="Calibri"/>
          <w:sz w:val="22"/>
        </w:rPr>
        <w:t>Gastech, including Gastech</w:t>
      </w:r>
      <w:r w:rsidRPr="008C4DA6">
        <w:rPr>
          <w:rFonts w:cs="Calibri"/>
          <w:sz w:val="22"/>
        </w:rPr>
        <w:t xml:space="preserve"> offices.</w:t>
      </w:r>
    </w:p>
    <w:p w:rsidR="00C17D18" w:rsidRPr="008C4DA6" w:rsidRDefault="00C17D18" w:rsidP="00686024">
      <w:pPr>
        <w:rPr>
          <w:sz w:val="22"/>
        </w:rPr>
      </w:pPr>
      <w:r w:rsidRPr="008C4DA6">
        <w:rPr>
          <w:sz w:val="22"/>
        </w:rPr>
        <w:t>This Procedure addresses processes for:</w:t>
      </w:r>
    </w:p>
    <w:p w:rsidR="00C17D18" w:rsidRPr="008C4DA6" w:rsidRDefault="00C17D18" w:rsidP="00503801">
      <w:pPr>
        <w:pStyle w:val="ListParagraph"/>
        <w:numPr>
          <w:ilvl w:val="0"/>
          <w:numId w:val="13"/>
        </w:numPr>
        <w:contextualSpacing w:val="0"/>
        <w:rPr>
          <w:sz w:val="22"/>
        </w:rPr>
      </w:pPr>
      <w:r w:rsidRPr="008C4DA6">
        <w:rPr>
          <w:sz w:val="22"/>
        </w:rPr>
        <w:t>HSE Systems and Compliance Audits</w:t>
      </w:r>
    </w:p>
    <w:p w:rsidR="00C17D18" w:rsidRPr="008C4DA6" w:rsidRDefault="00C17D18" w:rsidP="00503801">
      <w:pPr>
        <w:pStyle w:val="ListParagraph"/>
        <w:numPr>
          <w:ilvl w:val="0"/>
          <w:numId w:val="13"/>
        </w:numPr>
        <w:contextualSpacing w:val="0"/>
        <w:rPr>
          <w:sz w:val="22"/>
        </w:rPr>
      </w:pPr>
      <w:r w:rsidRPr="008C4DA6">
        <w:rPr>
          <w:sz w:val="22"/>
        </w:rPr>
        <w:t>Formal HSE inspections</w:t>
      </w:r>
    </w:p>
    <w:p w:rsidR="00C17D18" w:rsidRPr="008C4DA6" w:rsidRDefault="00C17D18" w:rsidP="00503801">
      <w:pPr>
        <w:pStyle w:val="ListParagraph"/>
        <w:numPr>
          <w:ilvl w:val="0"/>
          <w:numId w:val="13"/>
        </w:numPr>
        <w:contextualSpacing w:val="0"/>
        <w:rPr>
          <w:sz w:val="22"/>
        </w:rPr>
      </w:pPr>
      <w:r w:rsidRPr="008C4DA6">
        <w:rPr>
          <w:sz w:val="22"/>
        </w:rPr>
        <w:t>Hazard identification and reporting</w:t>
      </w:r>
    </w:p>
    <w:p w:rsidR="00C17D18" w:rsidRPr="008C4DA6" w:rsidRDefault="00C17D18" w:rsidP="00686024">
      <w:pPr>
        <w:rPr>
          <w:sz w:val="22"/>
        </w:rPr>
      </w:pPr>
      <w:r w:rsidRPr="008C4DA6">
        <w:rPr>
          <w:sz w:val="22"/>
        </w:rPr>
        <w:t>It also addresses:</w:t>
      </w:r>
    </w:p>
    <w:p w:rsidR="00C17D18" w:rsidRPr="008C4DA6" w:rsidRDefault="00C17D18" w:rsidP="00503801">
      <w:pPr>
        <w:pStyle w:val="ListParagraph"/>
        <w:numPr>
          <w:ilvl w:val="0"/>
          <w:numId w:val="14"/>
        </w:numPr>
        <w:contextualSpacing w:val="0"/>
        <w:rPr>
          <w:sz w:val="22"/>
        </w:rPr>
      </w:pPr>
      <w:r w:rsidRPr="008C4DA6">
        <w:rPr>
          <w:sz w:val="22"/>
        </w:rPr>
        <w:t>the type of audits and inspections to be carried out in various locations</w:t>
      </w:r>
    </w:p>
    <w:p w:rsidR="00C17D18" w:rsidRPr="008C4DA6" w:rsidRDefault="00C17D18" w:rsidP="00503801">
      <w:pPr>
        <w:pStyle w:val="ListParagraph"/>
        <w:numPr>
          <w:ilvl w:val="0"/>
          <w:numId w:val="14"/>
        </w:numPr>
        <w:contextualSpacing w:val="0"/>
        <w:rPr>
          <w:sz w:val="22"/>
        </w:rPr>
      </w:pPr>
      <w:r w:rsidRPr="008C4DA6">
        <w:rPr>
          <w:sz w:val="22"/>
        </w:rPr>
        <w:t>the process for reporting hazards</w:t>
      </w:r>
    </w:p>
    <w:p w:rsidR="00C17D18" w:rsidRPr="008C4DA6" w:rsidRDefault="00C17D18" w:rsidP="00503801">
      <w:pPr>
        <w:pStyle w:val="ListParagraph"/>
        <w:numPr>
          <w:ilvl w:val="0"/>
          <w:numId w:val="14"/>
        </w:numPr>
        <w:contextualSpacing w:val="0"/>
        <w:rPr>
          <w:sz w:val="22"/>
        </w:rPr>
      </w:pPr>
      <w:r w:rsidRPr="008C4DA6">
        <w:rPr>
          <w:sz w:val="22"/>
        </w:rPr>
        <w:t>who must be involved in audits, inspections and hazard identification and reporting</w:t>
      </w:r>
    </w:p>
    <w:p w:rsidR="00C17D18" w:rsidRPr="008C4DA6" w:rsidRDefault="00C17D18" w:rsidP="00503801">
      <w:pPr>
        <w:pStyle w:val="ListParagraph"/>
        <w:numPr>
          <w:ilvl w:val="0"/>
          <w:numId w:val="14"/>
        </w:numPr>
        <w:contextualSpacing w:val="0"/>
        <w:rPr>
          <w:sz w:val="22"/>
        </w:rPr>
      </w:pPr>
      <w:r w:rsidRPr="008C4DA6">
        <w:rPr>
          <w:sz w:val="22"/>
        </w:rPr>
        <w:t>what frequency audits, inspections and hazard identification and reporting must be carried out</w:t>
      </w:r>
    </w:p>
    <w:p w:rsidR="00C17D18" w:rsidRPr="008C4DA6" w:rsidRDefault="00C17D18" w:rsidP="00503801">
      <w:pPr>
        <w:pStyle w:val="ListParagraph"/>
        <w:numPr>
          <w:ilvl w:val="0"/>
          <w:numId w:val="14"/>
        </w:numPr>
        <w:contextualSpacing w:val="0"/>
        <w:rPr>
          <w:sz w:val="22"/>
        </w:rPr>
      </w:pPr>
      <w:r w:rsidRPr="008C4DA6">
        <w:rPr>
          <w:sz w:val="22"/>
        </w:rPr>
        <w:t>who needs to receive audit, inspection and hazard reports</w:t>
      </w:r>
    </w:p>
    <w:p w:rsidR="00C17D18" w:rsidRPr="008C4DA6" w:rsidRDefault="00C17D18" w:rsidP="00503801">
      <w:pPr>
        <w:pStyle w:val="ListParagraph"/>
        <w:numPr>
          <w:ilvl w:val="0"/>
          <w:numId w:val="14"/>
        </w:numPr>
        <w:contextualSpacing w:val="0"/>
        <w:rPr>
          <w:sz w:val="22"/>
        </w:rPr>
      </w:pPr>
      <w:r w:rsidRPr="008C4DA6">
        <w:rPr>
          <w:sz w:val="22"/>
        </w:rPr>
        <w:t>how items requiring action are recorded, implemented and tracked until closed out</w:t>
      </w:r>
    </w:p>
    <w:p w:rsidR="00C17D18" w:rsidRPr="008C4DA6" w:rsidRDefault="00C17D18" w:rsidP="00686024">
      <w:pPr>
        <w:rPr>
          <w:sz w:val="22"/>
        </w:rPr>
      </w:pPr>
      <w:r w:rsidRPr="008C4DA6">
        <w:rPr>
          <w:sz w:val="22"/>
        </w:rPr>
        <w:t>This Procedure is supported by formal training in hazard identification and control.</w:t>
      </w:r>
    </w:p>
    <w:p w:rsidR="00C17D18" w:rsidRPr="001D0F00" w:rsidRDefault="00C17D18" w:rsidP="001D0F00">
      <w:pPr>
        <w:spacing w:after="0" w:line="240" w:lineRule="auto"/>
        <w:jc w:val="center"/>
        <w:rPr>
          <w:rFonts w:cs="Calibri"/>
          <w:b/>
          <w:sz w:val="28"/>
          <w:szCs w:val="28"/>
          <w:u w:val="single"/>
        </w:rPr>
      </w:pPr>
      <w:r w:rsidRPr="00A561F3">
        <w:rPr>
          <w:rFonts w:cs="Calibri"/>
          <w:b/>
          <w:sz w:val="28"/>
          <w:szCs w:val="28"/>
          <w:u w:val="single"/>
        </w:rPr>
        <w:t xml:space="preserve">When carrying out work at client premises, this </w:t>
      </w:r>
      <w:r>
        <w:rPr>
          <w:rFonts w:cs="Calibri"/>
          <w:b/>
          <w:sz w:val="28"/>
          <w:szCs w:val="28"/>
          <w:u w:val="single"/>
        </w:rPr>
        <w:t>P</w:t>
      </w:r>
      <w:r w:rsidRPr="00A561F3">
        <w:rPr>
          <w:rFonts w:cs="Calibri"/>
          <w:b/>
          <w:sz w:val="28"/>
          <w:szCs w:val="28"/>
          <w:u w:val="single"/>
        </w:rPr>
        <w:t>rocedure must be followed in conjunction with client procedures.</w:t>
      </w:r>
    </w:p>
    <w:p w:rsidR="00C17D18" w:rsidRDefault="00C17D18" w:rsidP="00D47842">
      <w:pPr>
        <w:pStyle w:val="Heading1"/>
      </w:pPr>
      <w:bookmarkStart w:id="3" w:name="_Toc335059194"/>
      <w:r>
        <w:t>3.</w:t>
      </w:r>
      <w:r>
        <w:tab/>
        <w:t>PROCESS</w:t>
      </w:r>
      <w:bookmarkEnd w:id="3"/>
    </w:p>
    <w:p w:rsidR="00C17D18" w:rsidRPr="00751361" w:rsidRDefault="00C17D18" w:rsidP="00784975">
      <w:pPr>
        <w:pStyle w:val="Heading2"/>
        <w:spacing w:after="240"/>
      </w:pPr>
      <w:bookmarkStart w:id="4" w:name="_Toc335059195"/>
      <w:r w:rsidRPr="00751361">
        <w:t>3.1</w:t>
      </w:r>
      <w:r w:rsidRPr="00751361">
        <w:tab/>
        <w:t>Overview</w:t>
      </w:r>
      <w:bookmarkEnd w:id="4"/>
    </w:p>
    <w:p w:rsidR="00C17D18" w:rsidRPr="00503801" w:rsidRDefault="00C17D18" w:rsidP="002E67AF">
      <w:pPr>
        <w:rPr>
          <w:sz w:val="22"/>
        </w:rPr>
      </w:pPr>
      <w:r w:rsidRPr="00503801">
        <w:rPr>
          <w:sz w:val="22"/>
        </w:rPr>
        <w:t xml:space="preserve">HSES audits, inspections, and hazard identification and reporting at </w:t>
      </w:r>
      <w:r>
        <w:rPr>
          <w:sz w:val="22"/>
        </w:rPr>
        <w:t>Gastech</w:t>
      </w:r>
      <w:r w:rsidRPr="00503801">
        <w:rPr>
          <w:sz w:val="22"/>
        </w:rPr>
        <w:t xml:space="preserve"> must be carried out on a regular basis by all </w:t>
      </w:r>
      <w:r>
        <w:rPr>
          <w:sz w:val="22"/>
        </w:rPr>
        <w:t>Gastech employees</w:t>
      </w:r>
      <w:r w:rsidRPr="00503801">
        <w:rPr>
          <w:sz w:val="22"/>
        </w:rPr>
        <w:t xml:space="preserve">.  </w:t>
      </w:r>
    </w:p>
    <w:p w:rsidR="00C17D18" w:rsidRPr="00503801" w:rsidRDefault="00C17D18" w:rsidP="0080151E">
      <w:pPr>
        <w:rPr>
          <w:sz w:val="22"/>
        </w:rPr>
      </w:pPr>
      <w:r w:rsidRPr="00503801">
        <w:rPr>
          <w:sz w:val="22"/>
        </w:rPr>
        <w:t xml:space="preserve">Specific checklists and record cards are provided to assist all </w:t>
      </w:r>
      <w:r>
        <w:rPr>
          <w:rFonts w:cs="Calibri"/>
          <w:sz w:val="22"/>
        </w:rPr>
        <w:t>Gastech</w:t>
      </w:r>
      <w:r w:rsidRPr="00503801">
        <w:rPr>
          <w:rFonts w:cs="Calibri"/>
          <w:sz w:val="22"/>
        </w:rPr>
        <w:t xml:space="preserve"> </w:t>
      </w:r>
      <w:r>
        <w:rPr>
          <w:sz w:val="22"/>
        </w:rPr>
        <w:t>employees</w:t>
      </w:r>
      <w:r w:rsidRPr="00503801">
        <w:rPr>
          <w:sz w:val="22"/>
        </w:rPr>
        <w:t xml:space="preserve"> in carrying out the activities as listed above. Audit checklists, developed by independent HSE specialists, are also used during HSE external audits.</w:t>
      </w:r>
    </w:p>
    <w:p w:rsidR="00C17D18" w:rsidRPr="00503801" w:rsidRDefault="00C17D18" w:rsidP="0080151E">
      <w:pPr>
        <w:rPr>
          <w:sz w:val="22"/>
        </w:rPr>
      </w:pPr>
      <w:r>
        <w:rPr>
          <w:sz w:val="22"/>
        </w:rPr>
        <w:t>All employees</w:t>
      </w:r>
      <w:r w:rsidRPr="00503801">
        <w:rPr>
          <w:sz w:val="22"/>
        </w:rPr>
        <w:t xml:space="preserve"> at </w:t>
      </w:r>
      <w:r>
        <w:rPr>
          <w:rFonts w:cs="Calibri"/>
          <w:sz w:val="22"/>
        </w:rPr>
        <w:t>Gastech</w:t>
      </w:r>
      <w:r w:rsidRPr="00503801">
        <w:rPr>
          <w:rFonts w:cs="Calibri"/>
          <w:sz w:val="22"/>
        </w:rPr>
        <w:t xml:space="preserve"> </w:t>
      </w:r>
      <w:r w:rsidRPr="00503801">
        <w:rPr>
          <w:sz w:val="22"/>
        </w:rPr>
        <w:t xml:space="preserve">are required to participate in HSE inspections and reporting of hazards. HSE audits, inspections, observations and hazard reports are viewed by </w:t>
      </w:r>
      <w:r>
        <w:rPr>
          <w:rFonts w:cs="Calibri"/>
          <w:sz w:val="22"/>
        </w:rPr>
        <w:t>Gastech</w:t>
      </w:r>
      <w:r w:rsidRPr="00503801">
        <w:rPr>
          <w:rFonts w:cs="Calibri"/>
          <w:sz w:val="22"/>
        </w:rPr>
        <w:t xml:space="preserve"> </w:t>
      </w:r>
      <w:r w:rsidRPr="00503801">
        <w:rPr>
          <w:sz w:val="22"/>
        </w:rPr>
        <w:t xml:space="preserve">as a key and pro-active HSE management strategy toward ensuring a safe and environmentally sound workplace at </w:t>
      </w:r>
      <w:r>
        <w:rPr>
          <w:rFonts w:cs="Calibri"/>
          <w:sz w:val="22"/>
        </w:rPr>
        <w:t>Gastech</w:t>
      </w:r>
      <w:r w:rsidRPr="00503801">
        <w:rPr>
          <w:sz w:val="22"/>
        </w:rPr>
        <w:t xml:space="preserve"> and at client premises.</w:t>
      </w:r>
    </w:p>
    <w:p w:rsidR="00C17D18" w:rsidRPr="00617A3A" w:rsidRDefault="00C17D18" w:rsidP="0080151E">
      <w:pPr>
        <w:rPr>
          <w:sz w:val="22"/>
        </w:rPr>
      </w:pPr>
      <w:r w:rsidRPr="00617A3A">
        <w:rPr>
          <w:b/>
          <w:sz w:val="22"/>
        </w:rPr>
        <w:t>All formal HSE inspections must be carried out in groups of two or more employees and/or contractors.</w:t>
      </w:r>
      <w:r w:rsidRPr="00617A3A">
        <w:rPr>
          <w:sz w:val="22"/>
        </w:rPr>
        <w:t xml:space="preserve">  This requirement is to balance variations of perceptions of risk from person to person. Gas Tech senior personnel must also participate in formal inspections and observations on a regular basis.</w:t>
      </w:r>
    </w:p>
    <w:p w:rsidR="00C17D18" w:rsidRPr="00617A3A" w:rsidRDefault="00C17D18" w:rsidP="00784975">
      <w:pPr>
        <w:pStyle w:val="Heading2"/>
        <w:spacing w:after="240"/>
        <w:rPr>
          <w:color w:val="auto"/>
        </w:rPr>
      </w:pPr>
      <w:bookmarkStart w:id="5" w:name="_Toc335059196"/>
      <w:r w:rsidRPr="00617A3A">
        <w:rPr>
          <w:color w:val="auto"/>
        </w:rPr>
        <w:t>3.2</w:t>
      </w:r>
      <w:r w:rsidRPr="00617A3A">
        <w:rPr>
          <w:color w:val="auto"/>
        </w:rPr>
        <w:tab/>
        <w:t>Formal HSE Inspections</w:t>
      </w:r>
      <w:bookmarkEnd w:id="5"/>
    </w:p>
    <w:p w:rsidR="00C17D18" w:rsidRPr="00617A3A" w:rsidRDefault="00C17D18" w:rsidP="0080151E">
      <w:pPr>
        <w:rPr>
          <w:rFonts w:cs="Calibri"/>
          <w:sz w:val="22"/>
        </w:rPr>
      </w:pPr>
      <w:r w:rsidRPr="00617A3A">
        <w:rPr>
          <w:sz w:val="22"/>
        </w:rPr>
        <w:t xml:space="preserve">Formal HSE Inspections, using the HSE Inspection Checklists (Appendix A-C), and Hazard Report Cards have been developed to ensure consistency of approach and again to reduce variations in the perception of risk from person to person at </w:t>
      </w:r>
      <w:r w:rsidRPr="00617A3A">
        <w:rPr>
          <w:rFonts w:cs="Calibri"/>
          <w:sz w:val="22"/>
        </w:rPr>
        <w:t>Gastech.</w:t>
      </w:r>
    </w:p>
    <w:p w:rsidR="00C17D18" w:rsidRPr="00617A3A" w:rsidRDefault="00C17D18" w:rsidP="0080151E">
      <w:pPr>
        <w:rPr>
          <w:sz w:val="22"/>
        </w:rPr>
      </w:pPr>
      <w:r w:rsidRPr="00617A3A">
        <w:rPr>
          <w:sz w:val="22"/>
        </w:rPr>
        <w:t>Customised and detailed checklists have been developed for the following:</w:t>
      </w:r>
    </w:p>
    <w:p w:rsidR="00C17D18" w:rsidRPr="00617A3A" w:rsidRDefault="00C17D18" w:rsidP="0080151E">
      <w:pPr>
        <w:rPr>
          <w:sz w:val="22"/>
          <w:u w:val="single"/>
        </w:rPr>
      </w:pPr>
      <w:r w:rsidRPr="00617A3A">
        <w:rPr>
          <w:sz w:val="22"/>
          <w:u w:val="single"/>
        </w:rPr>
        <w:t>Gastech Offices</w:t>
      </w:r>
    </w:p>
    <w:p w:rsidR="00C17D18" w:rsidRPr="00617A3A" w:rsidRDefault="00C17D18" w:rsidP="0080151E">
      <w:pPr>
        <w:rPr>
          <w:sz w:val="22"/>
        </w:rPr>
      </w:pPr>
      <w:r w:rsidRPr="00617A3A">
        <w:rPr>
          <w:sz w:val="22"/>
        </w:rPr>
        <w:t>Bi-Monthly inspection checklist (</w:t>
      </w:r>
      <w:hyperlink w:anchor="_Appendix_A:_F13/HSE/01" w:history="1">
        <w:r w:rsidRPr="00617A3A">
          <w:rPr>
            <w:rStyle w:val="Hyperlink"/>
            <w:color w:val="auto"/>
            <w:sz w:val="22"/>
          </w:rPr>
          <w:t>Appendix A</w:t>
        </w:r>
      </w:hyperlink>
      <w:r w:rsidRPr="00617A3A">
        <w:rPr>
          <w:sz w:val="22"/>
        </w:rPr>
        <w:t>)</w:t>
      </w:r>
    </w:p>
    <w:p w:rsidR="00C17D18" w:rsidRPr="00617A3A" w:rsidRDefault="00C17D18" w:rsidP="0080151E">
      <w:pPr>
        <w:rPr>
          <w:sz w:val="22"/>
          <w:u w:val="single"/>
        </w:rPr>
      </w:pPr>
      <w:r w:rsidRPr="00617A3A">
        <w:rPr>
          <w:sz w:val="22"/>
          <w:u w:val="single"/>
        </w:rPr>
        <w:t>Workshop</w:t>
      </w:r>
    </w:p>
    <w:p w:rsidR="00C17D18" w:rsidRPr="00617A3A" w:rsidRDefault="00C17D18" w:rsidP="0080151E">
      <w:pPr>
        <w:rPr>
          <w:sz w:val="22"/>
        </w:rPr>
      </w:pPr>
      <w:r w:rsidRPr="00617A3A">
        <w:rPr>
          <w:sz w:val="22"/>
        </w:rPr>
        <w:t>Bi-Monthly inspection checklist (</w:t>
      </w:r>
      <w:hyperlink w:anchor="_Appendix_B:_F13/HSE/02" w:history="1">
        <w:r w:rsidRPr="00617A3A">
          <w:rPr>
            <w:rStyle w:val="Hyperlink"/>
            <w:color w:val="auto"/>
            <w:sz w:val="22"/>
          </w:rPr>
          <w:t>Appendix B</w:t>
        </w:r>
      </w:hyperlink>
      <w:r w:rsidRPr="00617A3A">
        <w:rPr>
          <w:sz w:val="22"/>
        </w:rPr>
        <w:t>)</w:t>
      </w:r>
    </w:p>
    <w:p w:rsidR="00C17D18" w:rsidRPr="00617A3A" w:rsidRDefault="00C17D18" w:rsidP="0080151E">
      <w:pPr>
        <w:rPr>
          <w:sz w:val="22"/>
          <w:u w:val="single"/>
        </w:rPr>
      </w:pPr>
      <w:r w:rsidRPr="00617A3A">
        <w:rPr>
          <w:sz w:val="22"/>
          <w:u w:val="single"/>
        </w:rPr>
        <w:t>Process areas</w:t>
      </w:r>
    </w:p>
    <w:p w:rsidR="00C17D18" w:rsidRPr="00617A3A" w:rsidRDefault="00C17D18" w:rsidP="0080151E">
      <w:pPr>
        <w:rPr>
          <w:sz w:val="22"/>
        </w:rPr>
      </w:pPr>
      <w:r w:rsidRPr="00617A3A">
        <w:rPr>
          <w:sz w:val="22"/>
        </w:rPr>
        <w:t>Weekly inspection checklist (</w:t>
      </w:r>
      <w:hyperlink w:anchor="_Appendix_C:_F13/HSE/03" w:history="1">
        <w:r w:rsidRPr="00617A3A">
          <w:rPr>
            <w:rStyle w:val="Hyperlink"/>
            <w:color w:val="auto"/>
            <w:sz w:val="22"/>
          </w:rPr>
          <w:t>Appendix C</w:t>
        </w:r>
      </w:hyperlink>
      <w:r w:rsidRPr="00617A3A">
        <w:rPr>
          <w:sz w:val="22"/>
        </w:rPr>
        <w:t>)</w:t>
      </w:r>
    </w:p>
    <w:p w:rsidR="00C17D18" w:rsidRPr="00617A3A" w:rsidRDefault="00C17D18" w:rsidP="0080151E">
      <w:pPr>
        <w:rPr>
          <w:i/>
          <w:sz w:val="22"/>
        </w:rPr>
      </w:pPr>
      <w:r w:rsidRPr="00617A3A">
        <w:rPr>
          <w:sz w:val="22"/>
        </w:rPr>
        <w:t xml:space="preserve">The frequency of inspections, audits, and hazard identification and reporting, and responsibility for carrying them out, is detailed in </w:t>
      </w:r>
      <w:hyperlink w:anchor="_4._SCHEDULE" w:history="1">
        <w:r w:rsidRPr="00617A3A">
          <w:rPr>
            <w:rStyle w:val="Hyperlink"/>
            <w:color w:val="auto"/>
            <w:sz w:val="22"/>
          </w:rPr>
          <w:t>Section 4</w:t>
        </w:r>
      </w:hyperlink>
      <w:r w:rsidRPr="00617A3A">
        <w:rPr>
          <w:sz w:val="22"/>
        </w:rPr>
        <w:t>.</w:t>
      </w:r>
    </w:p>
    <w:p w:rsidR="00C17D18" w:rsidRDefault="00C17D18" w:rsidP="00784975">
      <w:pPr>
        <w:pStyle w:val="Heading2"/>
        <w:spacing w:after="240"/>
      </w:pPr>
      <w:bookmarkStart w:id="6" w:name="_Toc335059197"/>
      <w:r>
        <w:t>3.3</w:t>
      </w:r>
      <w:r>
        <w:tab/>
        <w:t>Hazard Report Cards</w:t>
      </w:r>
      <w:bookmarkEnd w:id="6"/>
      <w:r>
        <w:t xml:space="preserve"> </w:t>
      </w:r>
    </w:p>
    <w:p w:rsidR="00C17D18" w:rsidRPr="00503801" w:rsidRDefault="00C17D18" w:rsidP="001B1E20">
      <w:pPr>
        <w:rPr>
          <w:rFonts w:cs="Calibri"/>
          <w:sz w:val="22"/>
        </w:rPr>
      </w:pPr>
      <w:r w:rsidRPr="00503801">
        <w:rPr>
          <w:sz w:val="22"/>
        </w:rPr>
        <w:t>Hazard Report Cards must be used, as required</w:t>
      </w:r>
      <w:r>
        <w:rPr>
          <w:rFonts w:cs="Calibri"/>
          <w:sz w:val="22"/>
        </w:rPr>
        <w:t xml:space="preserve"> by any employee</w:t>
      </w:r>
      <w:r w:rsidRPr="00503801">
        <w:rPr>
          <w:sz w:val="22"/>
        </w:rPr>
        <w:t xml:space="preserve"> on a day-to-day basis to record observed hazards </w:t>
      </w:r>
      <w:r w:rsidRPr="00503801">
        <w:rPr>
          <w:rFonts w:cs="Calibri"/>
          <w:sz w:val="22"/>
        </w:rPr>
        <w:t>that are encountered in the workplace.</w:t>
      </w:r>
    </w:p>
    <w:p w:rsidR="00C17D18" w:rsidRPr="00503801" w:rsidRDefault="00C17D18" w:rsidP="001B1E20">
      <w:pPr>
        <w:rPr>
          <w:rFonts w:cs="Calibri"/>
          <w:sz w:val="22"/>
        </w:rPr>
      </w:pPr>
      <w:r w:rsidRPr="00503801">
        <w:rPr>
          <w:rFonts w:cs="Calibri"/>
          <w:sz w:val="22"/>
        </w:rPr>
        <w:t xml:space="preserve">Where a workplace hazard is observed, the hazard must be isolated, if safe to do so, before cards are submitted to the relevant </w:t>
      </w:r>
      <w:r>
        <w:rPr>
          <w:rFonts w:cs="Calibri"/>
          <w:sz w:val="22"/>
        </w:rPr>
        <w:t>Gastech</w:t>
      </w:r>
      <w:r w:rsidRPr="00503801">
        <w:rPr>
          <w:rFonts w:cs="Calibri"/>
          <w:sz w:val="22"/>
        </w:rPr>
        <w:t xml:space="preserve"> Supervisor.</w:t>
      </w:r>
    </w:p>
    <w:p w:rsidR="00C17D18" w:rsidRPr="00503801" w:rsidRDefault="00C17D18" w:rsidP="001B1E20">
      <w:pPr>
        <w:rPr>
          <w:rFonts w:cs="Calibri"/>
          <w:sz w:val="22"/>
        </w:rPr>
      </w:pPr>
      <w:r w:rsidRPr="00503801">
        <w:rPr>
          <w:rFonts w:cs="Calibri"/>
          <w:sz w:val="22"/>
        </w:rPr>
        <w:t xml:space="preserve">Hazard Report Cards provide a simple format for capturing and recording hazards and must be used to record hazards, short term controls and to allocate responsibility for any action required to mitigate risk. All hazards must be </w:t>
      </w:r>
      <w:r>
        <w:rPr>
          <w:rFonts w:cs="Calibri"/>
          <w:sz w:val="22"/>
        </w:rPr>
        <w:t>assessed for risk using the Gastech</w:t>
      </w:r>
      <w:r w:rsidRPr="00503801">
        <w:rPr>
          <w:rFonts w:cs="Calibri"/>
          <w:sz w:val="22"/>
        </w:rPr>
        <w:t xml:space="preserve"> Risk Matrix (refer </w:t>
      </w:r>
      <w:r w:rsidRPr="00503801">
        <w:rPr>
          <w:rFonts w:cs="Calibri"/>
          <w:i/>
          <w:sz w:val="22"/>
        </w:rPr>
        <w:t>PR/HSE/10: HSE Procedure for Hazard Identification, Risk Assessment and Control</w:t>
      </w:r>
      <w:r w:rsidRPr="00503801">
        <w:rPr>
          <w:rFonts w:cs="Calibri"/>
          <w:sz w:val="22"/>
        </w:rPr>
        <w:t xml:space="preserve">). Where hazards cannot be corrected immediately in a safe manner, action items arising from Hazard Report Cards must be entered into the </w:t>
      </w:r>
      <w:r>
        <w:rPr>
          <w:rFonts w:cs="Calibri"/>
          <w:sz w:val="22"/>
        </w:rPr>
        <w:t>Gastech</w:t>
      </w:r>
      <w:r w:rsidRPr="00503801">
        <w:rPr>
          <w:rFonts w:cs="Calibri"/>
          <w:sz w:val="22"/>
        </w:rPr>
        <w:t xml:space="preserve"> HSE Action Register (refer </w:t>
      </w:r>
      <w:r w:rsidRPr="00503801">
        <w:rPr>
          <w:rFonts w:cs="Calibri"/>
          <w:i/>
          <w:sz w:val="22"/>
        </w:rPr>
        <w:t>PR/HSE/08: HSE Procedure for HSE Data Management and Trend Analysis</w:t>
      </w:r>
      <w:r w:rsidRPr="00503801">
        <w:rPr>
          <w:rFonts w:cs="Calibri"/>
          <w:sz w:val="22"/>
        </w:rPr>
        <w:t>) and prioritised on the basis of the assessed level of risk.</w:t>
      </w:r>
    </w:p>
    <w:p w:rsidR="00C17D18" w:rsidRPr="00503801" w:rsidRDefault="00C17D18" w:rsidP="001B1E20">
      <w:pPr>
        <w:rPr>
          <w:rFonts w:cs="Calibri"/>
          <w:sz w:val="22"/>
        </w:rPr>
      </w:pPr>
      <w:r w:rsidRPr="00503801">
        <w:rPr>
          <w:rFonts w:cs="Calibri"/>
          <w:sz w:val="22"/>
        </w:rPr>
        <w:t xml:space="preserve">Refer </w:t>
      </w:r>
      <w:hyperlink w:anchor="_Appendix_D:_F13/HSE/04" w:history="1">
        <w:r w:rsidRPr="00503801">
          <w:rPr>
            <w:rStyle w:val="Hyperlink"/>
            <w:rFonts w:cs="Calibri"/>
            <w:sz w:val="22"/>
          </w:rPr>
          <w:t>Appendix D</w:t>
        </w:r>
      </w:hyperlink>
      <w:r w:rsidRPr="00503801">
        <w:rPr>
          <w:rFonts w:cs="Calibri"/>
          <w:sz w:val="22"/>
        </w:rPr>
        <w:t xml:space="preserve"> for a copy of the Hazard Report Card.</w:t>
      </w:r>
    </w:p>
    <w:p w:rsidR="00C17D18" w:rsidRPr="00617A3A" w:rsidRDefault="00C17D18" w:rsidP="00784975">
      <w:pPr>
        <w:pStyle w:val="Heading2"/>
        <w:spacing w:after="240"/>
        <w:rPr>
          <w:color w:val="auto"/>
        </w:rPr>
      </w:pPr>
      <w:bookmarkStart w:id="7" w:name="_Toc335059198"/>
      <w:r w:rsidRPr="00617A3A">
        <w:rPr>
          <w:color w:val="auto"/>
        </w:rPr>
        <w:t>3.4</w:t>
      </w:r>
      <w:r w:rsidRPr="00617A3A">
        <w:rPr>
          <w:color w:val="auto"/>
        </w:rPr>
        <w:tab/>
        <w:t>HSE Systems Audit</w:t>
      </w:r>
      <w:bookmarkEnd w:id="7"/>
    </w:p>
    <w:p w:rsidR="00C17D18" w:rsidRPr="00617A3A" w:rsidRDefault="00C17D18" w:rsidP="00B0654E">
      <w:pPr>
        <w:rPr>
          <w:rFonts w:cs="Calibri"/>
          <w:sz w:val="22"/>
        </w:rPr>
      </w:pPr>
      <w:r w:rsidRPr="00617A3A">
        <w:rPr>
          <w:sz w:val="22"/>
        </w:rPr>
        <w:t xml:space="preserve">A formal audit of the </w:t>
      </w:r>
      <w:r w:rsidRPr="00617A3A">
        <w:rPr>
          <w:rFonts w:cs="Calibri"/>
          <w:sz w:val="22"/>
        </w:rPr>
        <w:t>Gastech HSE Management System must be conducted annually by an external HSE specialist to confirm compliance with requirements and identify areas for improvement in the system itself.</w:t>
      </w:r>
    </w:p>
    <w:p w:rsidR="00C17D18" w:rsidRPr="00617A3A" w:rsidRDefault="00C17D18" w:rsidP="00D47842">
      <w:pPr>
        <w:pStyle w:val="Heading1"/>
        <w:rPr>
          <w:color w:val="auto"/>
        </w:rPr>
      </w:pPr>
      <w:bookmarkStart w:id="8" w:name="_4._SCHEDULE"/>
      <w:bookmarkStart w:id="9" w:name="_Toc335059199"/>
      <w:bookmarkEnd w:id="8"/>
      <w:r w:rsidRPr="00617A3A">
        <w:rPr>
          <w:color w:val="auto"/>
        </w:rPr>
        <w:t>4.</w:t>
      </w:r>
      <w:r w:rsidRPr="00617A3A">
        <w:rPr>
          <w:color w:val="auto"/>
        </w:rPr>
        <w:tab/>
        <w:t>SCHEDULE</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0"/>
        <w:gridCol w:w="2011"/>
        <w:gridCol w:w="2473"/>
        <w:gridCol w:w="2368"/>
      </w:tblGrid>
      <w:tr w:rsidR="00C17D18" w:rsidRPr="00617A3A" w:rsidTr="00B2722D">
        <w:tc>
          <w:tcPr>
            <w:tcW w:w="2390" w:type="dxa"/>
            <w:shd w:val="clear" w:color="auto" w:fill="D9D9D9"/>
          </w:tcPr>
          <w:p w:rsidR="00C17D18" w:rsidRPr="00617A3A" w:rsidRDefault="00C17D18" w:rsidP="00B2722D">
            <w:pPr>
              <w:spacing w:after="0" w:line="360" w:lineRule="auto"/>
              <w:jc w:val="left"/>
              <w:rPr>
                <w:rFonts w:cs="Calibri"/>
                <w:b/>
              </w:rPr>
            </w:pPr>
            <w:r w:rsidRPr="00617A3A">
              <w:rPr>
                <w:rFonts w:cs="Calibri"/>
                <w:b/>
                <w:sz w:val="22"/>
              </w:rPr>
              <w:t>Formal Inspections</w:t>
            </w:r>
          </w:p>
        </w:tc>
        <w:tc>
          <w:tcPr>
            <w:tcW w:w="2011" w:type="dxa"/>
            <w:shd w:val="clear" w:color="auto" w:fill="D9D9D9"/>
          </w:tcPr>
          <w:p w:rsidR="00C17D18" w:rsidRPr="00617A3A" w:rsidRDefault="00C17D18" w:rsidP="00B2722D">
            <w:pPr>
              <w:spacing w:after="0" w:line="360" w:lineRule="auto"/>
              <w:jc w:val="left"/>
              <w:rPr>
                <w:rFonts w:cs="Calibri"/>
                <w:b/>
              </w:rPr>
            </w:pPr>
            <w:r w:rsidRPr="00617A3A">
              <w:rPr>
                <w:rFonts w:cs="Calibri"/>
                <w:b/>
                <w:sz w:val="22"/>
              </w:rPr>
              <w:t>Frequency</w:t>
            </w:r>
          </w:p>
        </w:tc>
        <w:tc>
          <w:tcPr>
            <w:tcW w:w="2473" w:type="dxa"/>
            <w:shd w:val="clear" w:color="auto" w:fill="D9D9D9"/>
          </w:tcPr>
          <w:p w:rsidR="00C17D18" w:rsidRPr="00617A3A" w:rsidRDefault="00C17D18" w:rsidP="00B2722D">
            <w:pPr>
              <w:spacing w:after="0" w:line="360" w:lineRule="auto"/>
              <w:jc w:val="left"/>
              <w:rPr>
                <w:rFonts w:cs="Calibri"/>
                <w:b/>
              </w:rPr>
            </w:pPr>
            <w:r w:rsidRPr="00617A3A">
              <w:rPr>
                <w:rFonts w:cs="Calibri"/>
                <w:b/>
                <w:sz w:val="22"/>
              </w:rPr>
              <w:t>Responsibility</w:t>
            </w:r>
          </w:p>
        </w:tc>
        <w:tc>
          <w:tcPr>
            <w:tcW w:w="2368" w:type="dxa"/>
            <w:shd w:val="clear" w:color="auto" w:fill="D9D9D9"/>
          </w:tcPr>
          <w:p w:rsidR="00C17D18" w:rsidRPr="00617A3A" w:rsidRDefault="00C17D18" w:rsidP="00B2722D">
            <w:pPr>
              <w:spacing w:after="0" w:line="240" w:lineRule="auto"/>
              <w:jc w:val="left"/>
              <w:rPr>
                <w:rFonts w:cs="Calibri"/>
                <w:b/>
              </w:rPr>
            </w:pPr>
            <w:r w:rsidRPr="00617A3A">
              <w:rPr>
                <w:rFonts w:cs="Calibri"/>
                <w:b/>
                <w:sz w:val="22"/>
              </w:rPr>
              <w:t>Submit completed forms to:</w:t>
            </w:r>
          </w:p>
        </w:tc>
      </w:tr>
      <w:tr w:rsidR="00C17D18" w:rsidRPr="00617A3A" w:rsidTr="00B2722D">
        <w:tc>
          <w:tcPr>
            <w:tcW w:w="2390" w:type="dxa"/>
          </w:tcPr>
          <w:p w:rsidR="00C17D18" w:rsidRPr="00617A3A" w:rsidRDefault="00C17D18" w:rsidP="00B2722D">
            <w:pPr>
              <w:spacing w:after="0" w:line="360" w:lineRule="auto"/>
              <w:rPr>
                <w:rFonts w:cs="Calibri"/>
                <w:b/>
              </w:rPr>
            </w:pPr>
            <w:r w:rsidRPr="00617A3A">
              <w:rPr>
                <w:rFonts w:cs="Calibri"/>
                <w:b/>
                <w:sz w:val="22"/>
              </w:rPr>
              <w:t>Office</w:t>
            </w:r>
          </w:p>
        </w:tc>
        <w:tc>
          <w:tcPr>
            <w:tcW w:w="2011" w:type="dxa"/>
          </w:tcPr>
          <w:p w:rsidR="00C17D18" w:rsidRPr="00617A3A" w:rsidRDefault="00C17D18" w:rsidP="00B2722D">
            <w:pPr>
              <w:spacing w:after="0" w:line="360" w:lineRule="auto"/>
              <w:rPr>
                <w:rFonts w:cs="Calibri"/>
              </w:rPr>
            </w:pPr>
            <w:r w:rsidRPr="00617A3A">
              <w:rPr>
                <w:rFonts w:cs="Calibri"/>
                <w:sz w:val="22"/>
              </w:rPr>
              <w:t>Bi-Monthly</w:t>
            </w:r>
          </w:p>
        </w:tc>
        <w:tc>
          <w:tcPr>
            <w:tcW w:w="2473" w:type="dxa"/>
          </w:tcPr>
          <w:p w:rsidR="00C17D18" w:rsidRPr="00617A3A" w:rsidRDefault="00C17D18" w:rsidP="00B2722D">
            <w:pPr>
              <w:spacing w:after="0" w:line="360" w:lineRule="auto"/>
              <w:rPr>
                <w:rFonts w:cs="Calibri"/>
                <w:highlight w:val="yellow"/>
              </w:rPr>
            </w:pPr>
            <w:r w:rsidRPr="00617A3A">
              <w:rPr>
                <w:rFonts w:cs="Calibri"/>
                <w:sz w:val="22"/>
              </w:rPr>
              <w:t>Office Administrator</w:t>
            </w:r>
          </w:p>
        </w:tc>
        <w:tc>
          <w:tcPr>
            <w:tcW w:w="2368" w:type="dxa"/>
          </w:tcPr>
          <w:p w:rsidR="00C17D18" w:rsidRPr="00617A3A" w:rsidRDefault="00C17D18" w:rsidP="00B2722D">
            <w:pPr>
              <w:spacing w:after="0" w:line="360" w:lineRule="auto"/>
              <w:rPr>
                <w:rFonts w:cs="Calibri"/>
              </w:rPr>
            </w:pPr>
            <w:r w:rsidRPr="00617A3A">
              <w:rPr>
                <w:rFonts w:cs="Calibri"/>
                <w:sz w:val="22"/>
              </w:rPr>
              <w:t xml:space="preserve"> Director</w:t>
            </w:r>
          </w:p>
        </w:tc>
      </w:tr>
      <w:tr w:rsidR="00C17D18" w:rsidRPr="00617A3A" w:rsidTr="00B2722D">
        <w:tc>
          <w:tcPr>
            <w:tcW w:w="2390" w:type="dxa"/>
          </w:tcPr>
          <w:p w:rsidR="00C17D18" w:rsidRPr="00617A3A" w:rsidRDefault="00C17D18" w:rsidP="00B2722D">
            <w:pPr>
              <w:spacing w:after="0" w:line="360" w:lineRule="auto"/>
              <w:rPr>
                <w:rFonts w:cs="Calibri"/>
                <w:b/>
              </w:rPr>
            </w:pPr>
            <w:r w:rsidRPr="00617A3A">
              <w:rPr>
                <w:rFonts w:cs="Calibri"/>
                <w:b/>
                <w:sz w:val="22"/>
              </w:rPr>
              <w:t>Warehouse</w:t>
            </w:r>
          </w:p>
        </w:tc>
        <w:tc>
          <w:tcPr>
            <w:tcW w:w="2011" w:type="dxa"/>
          </w:tcPr>
          <w:p w:rsidR="00C17D18" w:rsidRPr="00617A3A" w:rsidRDefault="00C17D18" w:rsidP="00B2722D">
            <w:pPr>
              <w:spacing w:after="0" w:line="360" w:lineRule="auto"/>
              <w:rPr>
                <w:rFonts w:cs="Calibri"/>
              </w:rPr>
            </w:pPr>
            <w:r w:rsidRPr="00617A3A">
              <w:rPr>
                <w:rFonts w:cs="Calibri"/>
                <w:sz w:val="22"/>
              </w:rPr>
              <w:t>Bi-Monthly</w:t>
            </w:r>
          </w:p>
        </w:tc>
        <w:tc>
          <w:tcPr>
            <w:tcW w:w="2473" w:type="dxa"/>
          </w:tcPr>
          <w:p w:rsidR="00C17D18" w:rsidRPr="00617A3A" w:rsidRDefault="00C17D18" w:rsidP="00B2722D">
            <w:pPr>
              <w:spacing w:after="0" w:line="360" w:lineRule="auto"/>
              <w:rPr>
                <w:rFonts w:cs="Calibri"/>
                <w:highlight w:val="yellow"/>
              </w:rPr>
            </w:pPr>
            <w:r w:rsidRPr="00617A3A">
              <w:rPr>
                <w:rFonts w:cs="Calibri"/>
                <w:sz w:val="22"/>
              </w:rPr>
              <w:t>Supervisor</w:t>
            </w:r>
          </w:p>
        </w:tc>
        <w:tc>
          <w:tcPr>
            <w:tcW w:w="2368" w:type="dxa"/>
          </w:tcPr>
          <w:p w:rsidR="00C17D18" w:rsidRPr="00617A3A" w:rsidRDefault="00C17D18" w:rsidP="00B2722D">
            <w:pPr>
              <w:spacing w:after="0" w:line="360" w:lineRule="auto"/>
              <w:rPr>
                <w:rFonts w:cs="Calibri"/>
              </w:rPr>
            </w:pPr>
            <w:r w:rsidRPr="00617A3A">
              <w:rPr>
                <w:rFonts w:cs="Calibri"/>
                <w:sz w:val="22"/>
              </w:rPr>
              <w:t xml:space="preserve"> Director</w:t>
            </w:r>
          </w:p>
        </w:tc>
      </w:tr>
      <w:tr w:rsidR="00C17D18" w:rsidRPr="00617A3A" w:rsidTr="00B2722D">
        <w:tc>
          <w:tcPr>
            <w:tcW w:w="2390" w:type="dxa"/>
          </w:tcPr>
          <w:p w:rsidR="00C17D18" w:rsidRPr="00617A3A" w:rsidRDefault="00C17D18" w:rsidP="00B2722D">
            <w:pPr>
              <w:spacing w:after="0" w:line="360" w:lineRule="auto"/>
              <w:rPr>
                <w:rFonts w:cs="Calibri"/>
                <w:b/>
              </w:rPr>
            </w:pPr>
          </w:p>
        </w:tc>
        <w:tc>
          <w:tcPr>
            <w:tcW w:w="2011" w:type="dxa"/>
          </w:tcPr>
          <w:p w:rsidR="00C17D18" w:rsidRPr="00617A3A" w:rsidRDefault="00C17D18" w:rsidP="00B2722D">
            <w:pPr>
              <w:spacing w:after="0" w:line="360" w:lineRule="auto"/>
              <w:rPr>
                <w:rFonts w:cs="Calibri"/>
              </w:rPr>
            </w:pPr>
            <w:r w:rsidRPr="00617A3A">
              <w:rPr>
                <w:rFonts w:cs="Calibri"/>
                <w:sz w:val="22"/>
              </w:rPr>
              <w:t>Quarterly</w:t>
            </w:r>
          </w:p>
        </w:tc>
        <w:tc>
          <w:tcPr>
            <w:tcW w:w="2473" w:type="dxa"/>
          </w:tcPr>
          <w:p w:rsidR="00C17D18" w:rsidRPr="00617A3A" w:rsidRDefault="00C17D18" w:rsidP="00B2722D">
            <w:pPr>
              <w:spacing w:after="0" w:line="360" w:lineRule="auto"/>
              <w:rPr>
                <w:rFonts w:cs="Calibri"/>
              </w:rPr>
            </w:pPr>
            <w:r w:rsidRPr="00617A3A">
              <w:rPr>
                <w:rFonts w:cs="Calibri"/>
                <w:sz w:val="22"/>
              </w:rPr>
              <w:t xml:space="preserve"> Director</w:t>
            </w:r>
          </w:p>
        </w:tc>
        <w:tc>
          <w:tcPr>
            <w:tcW w:w="2368" w:type="dxa"/>
          </w:tcPr>
          <w:p w:rsidR="00C17D18" w:rsidRPr="00617A3A" w:rsidRDefault="00C17D18" w:rsidP="00B2722D">
            <w:pPr>
              <w:spacing w:after="0" w:line="360" w:lineRule="auto"/>
              <w:rPr>
                <w:rFonts w:cs="Calibri"/>
              </w:rPr>
            </w:pPr>
            <w:r w:rsidRPr="00617A3A">
              <w:rPr>
                <w:rFonts w:cs="Calibri"/>
                <w:sz w:val="22"/>
              </w:rPr>
              <w:t xml:space="preserve"> Director</w:t>
            </w:r>
          </w:p>
        </w:tc>
      </w:tr>
      <w:tr w:rsidR="00C17D18" w:rsidRPr="00617A3A" w:rsidTr="00B2722D">
        <w:tc>
          <w:tcPr>
            <w:tcW w:w="2390" w:type="dxa"/>
          </w:tcPr>
          <w:p w:rsidR="00C17D18" w:rsidRPr="00617A3A" w:rsidRDefault="00C17D18" w:rsidP="00B2722D">
            <w:pPr>
              <w:spacing w:after="0" w:line="360" w:lineRule="auto"/>
              <w:rPr>
                <w:rFonts w:cs="Calibri"/>
                <w:b/>
              </w:rPr>
            </w:pPr>
            <w:r w:rsidRPr="00617A3A">
              <w:rPr>
                <w:rFonts w:cs="Calibri"/>
                <w:b/>
                <w:sz w:val="22"/>
              </w:rPr>
              <w:t>Hazard Reporting</w:t>
            </w:r>
          </w:p>
        </w:tc>
        <w:tc>
          <w:tcPr>
            <w:tcW w:w="2011" w:type="dxa"/>
          </w:tcPr>
          <w:p w:rsidR="00C17D18" w:rsidRPr="00617A3A" w:rsidRDefault="00C17D18" w:rsidP="00B2722D">
            <w:pPr>
              <w:spacing w:after="0" w:line="360" w:lineRule="auto"/>
              <w:rPr>
                <w:rFonts w:cs="Calibri"/>
              </w:rPr>
            </w:pPr>
            <w:r w:rsidRPr="00617A3A">
              <w:rPr>
                <w:rFonts w:cs="Calibri"/>
                <w:sz w:val="22"/>
              </w:rPr>
              <w:t>Ongoing</w:t>
            </w:r>
          </w:p>
        </w:tc>
        <w:tc>
          <w:tcPr>
            <w:tcW w:w="2473" w:type="dxa"/>
          </w:tcPr>
          <w:p w:rsidR="00C17D18" w:rsidRPr="00617A3A" w:rsidRDefault="00C17D18" w:rsidP="00B2722D">
            <w:pPr>
              <w:spacing w:after="0" w:line="360" w:lineRule="auto"/>
              <w:rPr>
                <w:rFonts w:cs="Calibri"/>
                <w:highlight w:val="yellow"/>
              </w:rPr>
            </w:pPr>
            <w:r w:rsidRPr="00617A3A">
              <w:rPr>
                <w:rFonts w:cs="Calibri"/>
                <w:sz w:val="22"/>
              </w:rPr>
              <w:t>All</w:t>
            </w:r>
          </w:p>
        </w:tc>
        <w:tc>
          <w:tcPr>
            <w:tcW w:w="2368" w:type="dxa"/>
          </w:tcPr>
          <w:p w:rsidR="00C17D18" w:rsidRPr="00617A3A" w:rsidRDefault="00C17D18" w:rsidP="00B2722D">
            <w:pPr>
              <w:spacing w:after="0" w:line="360" w:lineRule="auto"/>
              <w:rPr>
                <w:rFonts w:cs="Calibri"/>
                <w:highlight w:val="yellow"/>
              </w:rPr>
            </w:pPr>
            <w:r w:rsidRPr="00617A3A">
              <w:rPr>
                <w:rFonts w:cs="Calibri"/>
                <w:sz w:val="22"/>
              </w:rPr>
              <w:t>Supervisor/Directors</w:t>
            </w:r>
          </w:p>
        </w:tc>
      </w:tr>
      <w:tr w:rsidR="00C17D18" w:rsidRPr="00617A3A" w:rsidTr="00B2722D">
        <w:tc>
          <w:tcPr>
            <w:tcW w:w="2390" w:type="dxa"/>
          </w:tcPr>
          <w:p w:rsidR="00C17D18" w:rsidRPr="00617A3A" w:rsidRDefault="00C17D18" w:rsidP="00B2722D">
            <w:pPr>
              <w:spacing w:after="0" w:line="360" w:lineRule="auto"/>
              <w:rPr>
                <w:rFonts w:cs="Calibri"/>
                <w:b/>
              </w:rPr>
            </w:pPr>
            <w:r w:rsidRPr="00617A3A">
              <w:rPr>
                <w:rFonts w:cs="Calibri"/>
                <w:b/>
                <w:sz w:val="22"/>
              </w:rPr>
              <w:t>HSE Systems Audit</w:t>
            </w:r>
          </w:p>
        </w:tc>
        <w:tc>
          <w:tcPr>
            <w:tcW w:w="2011" w:type="dxa"/>
          </w:tcPr>
          <w:p w:rsidR="00C17D18" w:rsidRPr="00617A3A" w:rsidRDefault="00C17D18" w:rsidP="00B2722D">
            <w:pPr>
              <w:spacing w:after="0" w:line="360" w:lineRule="auto"/>
              <w:rPr>
                <w:rFonts w:cs="Calibri"/>
              </w:rPr>
            </w:pPr>
            <w:r w:rsidRPr="00617A3A">
              <w:rPr>
                <w:rFonts w:cs="Calibri"/>
                <w:sz w:val="22"/>
              </w:rPr>
              <w:t>Annually</w:t>
            </w:r>
          </w:p>
        </w:tc>
        <w:tc>
          <w:tcPr>
            <w:tcW w:w="2473" w:type="dxa"/>
          </w:tcPr>
          <w:p w:rsidR="00C17D18" w:rsidRPr="00617A3A" w:rsidRDefault="00C17D18" w:rsidP="00B2722D">
            <w:pPr>
              <w:spacing w:after="0" w:line="360" w:lineRule="auto"/>
              <w:rPr>
                <w:rFonts w:cs="Calibri"/>
              </w:rPr>
            </w:pPr>
            <w:r w:rsidRPr="00617A3A">
              <w:rPr>
                <w:rFonts w:cs="Calibri"/>
                <w:sz w:val="22"/>
              </w:rPr>
              <w:t>External</w:t>
            </w:r>
          </w:p>
        </w:tc>
        <w:tc>
          <w:tcPr>
            <w:tcW w:w="2368" w:type="dxa"/>
          </w:tcPr>
          <w:p w:rsidR="00C17D18" w:rsidRPr="00617A3A" w:rsidRDefault="00C17D18" w:rsidP="00B2722D">
            <w:pPr>
              <w:spacing w:after="0" w:line="360" w:lineRule="auto"/>
              <w:rPr>
                <w:rFonts w:cs="Calibri"/>
              </w:rPr>
            </w:pPr>
            <w:r w:rsidRPr="00617A3A">
              <w:rPr>
                <w:rFonts w:cs="Calibri"/>
                <w:sz w:val="22"/>
              </w:rPr>
              <w:t xml:space="preserve"> Director</w:t>
            </w:r>
          </w:p>
        </w:tc>
      </w:tr>
      <w:tr w:rsidR="00C17D18" w:rsidRPr="00617A3A" w:rsidTr="00B2722D">
        <w:tc>
          <w:tcPr>
            <w:tcW w:w="2390" w:type="dxa"/>
            <w:shd w:val="clear" w:color="auto" w:fill="FFFFFF"/>
          </w:tcPr>
          <w:p w:rsidR="00C17D18" w:rsidRPr="00617A3A" w:rsidRDefault="00C17D18" w:rsidP="00B2722D">
            <w:pPr>
              <w:spacing w:after="0" w:line="360" w:lineRule="auto"/>
              <w:rPr>
                <w:rFonts w:cs="Calibri"/>
                <w:b/>
              </w:rPr>
            </w:pPr>
            <w:r w:rsidRPr="00617A3A">
              <w:rPr>
                <w:rFonts w:cs="Calibri"/>
                <w:b/>
                <w:sz w:val="22"/>
              </w:rPr>
              <w:t>Process Areas</w:t>
            </w:r>
          </w:p>
        </w:tc>
        <w:tc>
          <w:tcPr>
            <w:tcW w:w="2011" w:type="dxa"/>
            <w:shd w:val="clear" w:color="auto" w:fill="FFFFFF"/>
          </w:tcPr>
          <w:p w:rsidR="00C17D18" w:rsidRPr="00617A3A" w:rsidRDefault="00C17D18" w:rsidP="00B2722D">
            <w:pPr>
              <w:spacing w:after="0" w:line="360" w:lineRule="auto"/>
              <w:rPr>
                <w:rFonts w:cs="Calibri"/>
              </w:rPr>
            </w:pPr>
            <w:r w:rsidRPr="00617A3A">
              <w:rPr>
                <w:rFonts w:cs="Calibri"/>
                <w:sz w:val="22"/>
              </w:rPr>
              <w:t>Weekly</w:t>
            </w:r>
          </w:p>
        </w:tc>
        <w:tc>
          <w:tcPr>
            <w:tcW w:w="2473" w:type="dxa"/>
            <w:shd w:val="clear" w:color="auto" w:fill="FFFFFF"/>
          </w:tcPr>
          <w:p w:rsidR="00C17D18" w:rsidRPr="00617A3A" w:rsidRDefault="00C17D18" w:rsidP="00B2722D">
            <w:pPr>
              <w:spacing w:after="0" w:line="360" w:lineRule="auto"/>
              <w:rPr>
                <w:rFonts w:cs="Calibri"/>
              </w:rPr>
            </w:pPr>
            <w:r w:rsidRPr="00617A3A">
              <w:rPr>
                <w:rFonts w:cs="Calibri"/>
                <w:sz w:val="22"/>
              </w:rPr>
              <w:t>Supervisors</w:t>
            </w:r>
          </w:p>
        </w:tc>
        <w:tc>
          <w:tcPr>
            <w:tcW w:w="2368" w:type="dxa"/>
            <w:shd w:val="clear" w:color="auto" w:fill="FFFFFF"/>
          </w:tcPr>
          <w:p w:rsidR="00C17D18" w:rsidRPr="00617A3A" w:rsidRDefault="00C17D18" w:rsidP="00B2722D">
            <w:pPr>
              <w:spacing w:after="0" w:line="360" w:lineRule="auto"/>
              <w:rPr>
                <w:rFonts w:cs="Calibri"/>
              </w:rPr>
            </w:pPr>
            <w:r w:rsidRPr="00617A3A">
              <w:rPr>
                <w:rFonts w:cs="Calibri"/>
                <w:sz w:val="22"/>
              </w:rPr>
              <w:t xml:space="preserve"> Director</w:t>
            </w:r>
          </w:p>
        </w:tc>
      </w:tr>
      <w:tr w:rsidR="00C17D18" w:rsidRPr="00617A3A" w:rsidTr="00B2722D">
        <w:tc>
          <w:tcPr>
            <w:tcW w:w="2390" w:type="dxa"/>
            <w:shd w:val="clear" w:color="auto" w:fill="FFFFFF"/>
          </w:tcPr>
          <w:p w:rsidR="00C17D18" w:rsidRPr="00617A3A" w:rsidRDefault="00C17D18" w:rsidP="00B2722D">
            <w:pPr>
              <w:spacing w:after="0" w:line="360" w:lineRule="auto"/>
              <w:rPr>
                <w:rFonts w:cs="Calibri"/>
                <w:b/>
              </w:rPr>
            </w:pPr>
          </w:p>
        </w:tc>
        <w:tc>
          <w:tcPr>
            <w:tcW w:w="2011" w:type="dxa"/>
            <w:shd w:val="clear" w:color="auto" w:fill="FFFFFF"/>
          </w:tcPr>
          <w:p w:rsidR="00C17D18" w:rsidRPr="00617A3A" w:rsidRDefault="00C17D18" w:rsidP="00B2722D">
            <w:pPr>
              <w:spacing w:after="0" w:line="360" w:lineRule="auto"/>
              <w:rPr>
                <w:rFonts w:cs="Calibri"/>
              </w:rPr>
            </w:pPr>
            <w:r w:rsidRPr="00617A3A">
              <w:rPr>
                <w:rFonts w:cs="Calibri"/>
                <w:sz w:val="22"/>
              </w:rPr>
              <w:t>Quarterly</w:t>
            </w:r>
          </w:p>
        </w:tc>
        <w:tc>
          <w:tcPr>
            <w:tcW w:w="2473" w:type="dxa"/>
            <w:shd w:val="clear" w:color="auto" w:fill="FFFFFF"/>
          </w:tcPr>
          <w:p w:rsidR="00C17D18" w:rsidRPr="00617A3A" w:rsidRDefault="00C17D18" w:rsidP="00B2722D">
            <w:pPr>
              <w:spacing w:after="0" w:line="360" w:lineRule="auto"/>
              <w:rPr>
                <w:rFonts w:cs="Calibri"/>
              </w:rPr>
            </w:pPr>
            <w:r w:rsidRPr="00617A3A">
              <w:rPr>
                <w:rFonts w:cs="Calibri"/>
                <w:sz w:val="22"/>
              </w:rPr>
              <w:t xml:space="preserve"> Director</w:t>
            </w:r>
          </w:p>
        </w:tc>
        <w:tc>
          <w:tcPr>
            <w:tcW w:w="2368" w:type="dxa"/>
            <w:shd w:val="clear" w:color="auto" w:fill="FFFFFF"/>
          </w:tcPr>
          <w:p w:rsidR="00C17D18" w:rsidRPr="00617A3A" w:rsidRDefault="00C17D18" w:rsidP="00B2722D">
            <w:pPr>
              <w:spacing w:after="0" w:line="360" w:lineRule="auto"/>
              <w:rPr>
                <w:rFonts w:cs="Calibri"/>
              </w:rPr>
            </w:pPr>
            <w:r w:rsidRPr="00617A3A">
              <w:rPr>
                <w:rFonts w:cs="Calibri"/>
                <w:sz w:val="22"/>
              </w:rPr>
              <w:t xml:space="preserve"> Director</w:t>
            </w:r>
          </w:p>
        </w:tc>
      </w:tr>
    </w:tbl>
    <w:p w:rsidR="00C17D18" w:rsidRDefault="00C17D18" w:rsidP="00D47842">
      <w:pPr>
        <w:pStyle w:val="Heading1"/>
      </w:pPr>
      <w:bookmarkStart w:id="10" w:name="_Toc335059200"/>
      <w:r>
        <w:t>5.</w:t>
      </w:r>
      <w:r>
        <w:tab/>
        <w:t>HSE ACTION TRACKING SYSTEM</w:t>
      </w:r>
      <w:bookmarkEnd w:id="10"/>
      <w:r>
        <w:t xml:space="preserve"> </w:t>
      </w:r>
    </w:p>
    <w:p w:rsidR="00C17D18" w:rsidRPr="00503801" w:rsidRDefault="00C17D18" w:rsidP="005D1481">
      <w:pPr>
        <w:rPr>
          <w:sz w:val="22"/>
        </w:rPr>
      </w:pPr>
      <w:r w:rsidRPr="00503801">
        <w:rPr>
          <w:sz w:val="22"/>
        </w:rPr>
        <w:t xml:space="preserve">All actions arising from completed Audits, Inspections and Hazard identification and reports must be entered into the </w:t>
      </w:r>
      <w:r>
        <w:rPr>
          <w:sz w:val="22"/>
        </w:rPr>
        <w:t>Gastech</w:t>
      </w:r>
      <w:r w:rsidRPr="00503801">
        <w:rPr>
          <w:sz w:val="22"/>
        </w:rPr>
        <w:t xml:space="preserve"> HSE Action Register to enable close out of action items to be tracked and verified.</w:t>
      </w:r>
    </w:p>
    <w:p w:rsidR="00C17D18" w:rsidRPr="00503801" w:rsidRDefault="00C17D18" w:rsidP="005D1481">
      <w:pPr>
        <w:rPr>
          <w:sz w:val="22"/>
        </w:rPr>
      </w:pPr>
      <w:r w:rsidRPr="00503801">
        <w:rPr>
          <w:sz w:val="22"/>
        </w:rPr>
        <w:t xml:space="preserve">It is the responsibility of the relevant </w:t>
      </w:r>
      <w:r>
        <w:rPr>
          <w:sz w:val="22"/>
        </w:rPr>
        <w:t>Gastech</w:t>
      </w:r>
      <w:r w:rsidRPr="00503801">
        <w:rPr>
          <w:sz w:val="22"/>
        </w:rPr>
        <w:t xml:space="preserve"> Supervisor </w:t>
      </w:r>
      <w:r>
        <w:rPr>
          <w:sz w:val="22"/>
        </w:rPr>
        <w:t>or the Gastech</w:t>
      </w:r>
      <w:r w:rsidRPr="00503801">
        <w:rPr>
          <w:sz w:val="22"/>
        </w:rPr>
        <w:t xml:space="preserve"> Director, as relevant, to enter action items into the Register, and these personnel must also monitor implementation of corrective actions and update the Register as action items are closed out.</w:t>
      </w:r>
    </w:p>
    <w:p w:rsidR="00C17D18" w:rsidRPr="00503801" w:rsidRDefault="00C17D18" w:rsidP="005D1481">
      <w:pPr>
        <w:rPr>
          <w:sz w:val="22"/>
        </w:rPr>
      </w:pPr>
      <w:r w:rsidRPr="00503801">
        <w:rPr>
          <w:sz w:val="22"/>
        </w:rPr>
        <w:t>If a serious risk such as a hazard or unsafe act has been identified, immediate action must be taken to isolate or correct the hazard.</w:t>
      </w:r>
    </w:p>
    <w:p w:rsidR="00C17D18" w:rsidRPr="00503801" w:rsidRDefault="00C17D18" w:rsidP="005D1481">
      <w:pPr>
        <w:rPr>
          <w:sz w:val="22"/>
        </w:rPr>
      </w:pPr>
      <w:r w:rsidRPr="00503801">
        <w:rPr>
          <w:sz w:val="22"/>
        </w:rPr>
        <w:t xml:space="preserve">Analysis of action items must be included in Annual Audits to ensure that negative and positive trends are identified and pro-actively addressed. </w:t>
      </w:r>
      <w:r w:rsidRPr="00503801">
        <w:rPr>
          <w:rFonts w:cs="Calibri"/>
          <w:sz w:val="22"/>
        </w:rPr>
        <w:t>All checklists and forms related to Audits, Inspections and Hazard identification and reporting must be held on file for audit purposes.</w:t>
      </w:r>
    </w:p>
    <w:p w:rsidR="00C17D18" w:rsidRDefault="00C17D18" w:rsidP="00D47842">
      <w:pPr>
        <w:pStyle w:val="Heading1"/>
      </w:pPr>
      <w:bookmarkStart w:id="11" w:name="_Toc335059201"/>
      <w:r>
        <w:t>6.</w:t>
      </w:r>
      <w:r>
        <w:tab/>
        <w:t>TRAINING</w:t>
      </w:r>
      <w:bookmarkEnd w:id="11"/>
    </w:p>
    <w:p w:rsidR="00C17D18" w:rsidRPr="00503801" w:rsidRDefault="00C17D18" w:rsidP="001948EF">
      <w:pPr>
        <w:rPr>
          <w:sz w:val="22"/>
        </w:rPr>
      </w:pPr>
      <w:r w:rsidRPr="00503801">
        <w:rPr>
          <w:sz w:val="22"/>
        </w:rPr>
        <w:t>All employees and contractors will attend a formal training session on hazard identification and control to support effective implementation of this procedure.</w:t>
      </w:r>
    </w:p>
    <w:p w:rsidR="00C17D18" w:rsidRDefault="00C17D18" w:rsidP="00D47842">
      <w:pPr>
        <w:pStyle w:val="Heading1"/>
      </w:pPr>
      <w:bookmarkStart w:id="12" w:name="_Toc335059202"/>
    </w:p>
    <w:p w:rsidR="00C17D18" w:rsidRDefault="00C17D18" w:rsidP="00D47842">
      <w:pPr>
        <w:pStyle w:val="Heading1"/>
      </w:pPr>
      <w:r>
        <w:t>7.</w:t>
      </w:r>
      <w:r>
        <w:tab/>
        <w:t>RESPONSIBILITIES</w:t>
      </w:r>
      <w:bookmarkEnd w:id="12"/>
    </w:p>
    <w:p w:rsidR="00C17D18" w:rsidRPr="00A27398" w:rsidRDefault="00C17D18" w:rsidP="00784975">
      <w:pPr>
        <w:pStyle w:val="Heading2"/>
        <w:spacing w:after="240"/>
      </w:pPr>
      <w:bookmarkStart w:id="13" w:name="_Toc335059203"/>
      <w:r>
        <w:t>7.1</w:t>
      </w:r>
      <w:r>
        <w:tab/>
        <w:t>Gastech Director</w:t>
      </w:r>
      <w:bookmarkEnd w:id="13"/>
    </w:p>
    <w:p w:rsidR="00C17D18" w:rsidRPr="00503801" w:rsidRDefault="00C17D18" w:rsidP="000B497D">
      <w:pPr>
        <w:rPr>
          <w:sz w:val="22"/>
        </w:rPr>
      </w:pPr>
      <w:r w:rsidRPr="00503801">
        <w:rPr>
          <w:sz w:val="22"/>
        </w:rPr>
        <w:t xml:space="preserve">The </w:t>
      </w:r>
      <w:r>
        <w:rPr>
          <w:sz w:val="22"/>
        </w:rPr>
        <w:t>Gas Tech</w:t>
      </w:r>
      <w:r w:rsidRPr="00503801">
        <w:rPr>
          <w:sz w:val="22"/>
        </w:rPr>
        <w:t xml:space="preserve"> Director must:</w:t>
      </w:r>
    </w:p>
    <w:p w:rsidR="00C17D18" w:rsidRPr="00503801" w:rsidRDefault="00C17D18" w:rsidP="00503801">
      <w:pPr>
        <w:pStyle w:val="ListParagraph"/>
        <w:numPr>
          <w:ilvl w:val="0"/>
          <w:numId w:val="15"/>
        </w:numPr>
        <w:contextualSpacing w:val="0"/>
        <w:rPr>
          <w:sz w:val="22"/>
        </w:rPr>
      </w:pPr>
      <w:r w:rsidRPr="00503801">
        <w:rPr>
          <w:sz w:val="22"/>
        </w:rPr>
        <w:t>promote use of this Procedure</w:t>
      </w:r>
    </w:p>
    <w:p w:rsidR="00C17D18" w:rsidRPr="00503801" w:rsidRDefault="00C17D18" w:rsidP="000E46AA">
      <w:pPr>
        <w:pStyle w:val="ListParagraph"/>
        <w:numPr>
          <w:ilvl w:val="0"/>
          <w:numId w:val="15"/>
        </w:numPr>
        <w:contextualSpacing w:val="0"/>
        <w:rPr>
          <w:sz w:val="22"/>
        </w:rPr>
      </w:pPr>
      <w:r w:rsidRPr="00503801">
        <w:rPr>
          <w:sz w:val="22"/>
        </w:rPr>
        <w:t xml:space="preserve">monitor compliance with this Procedure </w:t>
      </w:r>
    </w:p>
    <w:p w:rsidR="00C17D18" w:rsidRPr="00503801" w:rsidRDefault="00C17D18" w:rsidP="000E46AA">
      <w:pPr>
        <w:pStyle w:val="ListParagraph"/>
        <w:numPr>
          <w:ilvl w:val="0"/>
          <w:numId w:val="15"/>
        </w:numPr>
        <w:contextualSpacing w:val="0"/>
        <w:rPr>
          <w:sz w:val="22"/>
        </w:rPr>
      </w:pPr>
      <w:r w:rsidRPr="00503801">
        <w:rPr>
          <w:sz w:val="22"/>
        </w:rPr>
        <w:t>audit compliance with this Procedure on a yearly basis</w:t>
      </w:r>
    </w:p>
    <w:p w:rsidR="00C17D18" w:rsidRPr="00503801" w:rsidRDefault="00C17D18" w:rsidP="000E46AA">
      <w:pPr>
        <w:pStyle w:val="ListParagraph"/>
        <w:numPr>
          <w:ilvl w:val="0"/>
          <w:numId w:val="15"/>
        </w:numPr>
        <w:contextualSpacing w:val="0"/>
        <w:rPr>
          <w:sz w:val="22"/>
        </w:rPr>
      </w:pPr>
      <w:r w:rsidRPr="00503801">
        <w:rPr>
          <w:sz w:val="22"/>
        </w:rPr>
        <w:t>undertake formal quarterly HSE inspections of selected areas</w:t>
      </w:r>
    </w:p>
    <w:p w:rsidR="00C17D18" w:rsidRPr="00503801" w:rsidRDefault="00C17D18" w:rsidP="000E46AA">
      <w:pPr>
        <w:pStyle w:val="ListParagraph"/>
        <w:numPr>
          <w:ilvl w:val="0"/>
          <w:numId w:val="15"/>
        </w:numPr>
        <w:contextualSpacing w:val="0"/>
        <w:rPr>
          <w:sz w:val="22"/>
        </w:rPr>
      </w:pPr>
      <w:r w:rsidRPr="00503801">
        <w:rPr>
          <w:sz w:val="22"/>
        </w:rPr>
        <w:t>undertake hazard identification and reporting and informal inspections on an ongoing basis</w:t>
      </w:r>
    </w:p>
    <w:p w:rsidR="00C17D18" w:rsidRPr="00503801" w:rsidRDefault="00C17D18" w:rsidP="000E46AA">
      <w:pPr>
        <w:pStyle w:val="ListParagraph"/>
        <w:numPr>
          <w:ilvl w:val="0"/>
          <w:numId w:val="15"/>
        </w:numPr>
        <w:contextualSpacing w:val="0"/>
        <w:rPr>
          <w:sz w:val="22"/>
        </w:rPr>
      </w:pPr>
      <w:r w:rsidRPr="00503801">
        <w:rPr>
          <w:sz w:val="22"/>
        </w:rPr>
        <w:t>organise annual HSE independent audits</w:t>
      </w:r>
    </w:p>
    <w:p w:rsidR="00C17D18" w:rsidRPr="00503801" w:rsidRDefault="00C17D18" w:rsidP="000E46AA">
      <w:pPr>
        <w:pStyle w:val="ListParagraph"/>
        <w:numPr>
          <w:ilvl w:val="0"/>
          <w:numId w:val="15"/>
        </w:numPr>
        <w:contextualSpacing w:val="0"/>
        <w:rPr>
          <w:sz w:val="22"/>
        </w:rPr>
      </w:pPr>
      <w:r w:rsidRPr="00503801">
        <w:rPr>
          <w:sz w:val="22"/>
        </w:rPr>
        <w:t>update the HSE Action Register as required</w:t>
      </w:r>
    </w:p>
    <w:p w:rsidR="00C17D18" w:rsidRPr="00503801" w:rsidRDefault="00C17D18" w:rsidP="000E46AA">
      <w:pPr>
        <w:pStyle w:val="ListParagraph"/>
        <w:numPr>
          <w:ilvl w:val="0"/>
          <w:numId w:val="15"/>
        </w:numPr>
        <w:contextualSpacing w:val="0"/>
        <w:rPr>
          <w:sz w:val="22"/>
        </w:rPr>
      </w:pPr>
      <w:r w:rsidRPr="00503801">
        <w:rPr>
          <w:sz w:val="22"/>
        </w:rPr>
        <w:t xml:space="preserve">review actions in the HSE Action Register on a regular basis, review progress on closing out actions items, and identify observations worthy of note </w:t>
      </w:r>
    </w:p>
    <w:p w:rsidR="00C17D18" w:rsidRPr="00503801" w:rsidRDefault="00C17D18" w:rsidP="000E46AA">
      <w:pPr>
        <w:pStyle w:val="ListParagraph"/>
        <w:numPr>
          <w:ilvl w:val="0"/>
          <w:numId w:val="15"/>
        </w:numPr>
        <w:contextualSpacing w:val="0"/>
        <w:rPr>
          <w:sz w:val="22"/>
        </w:rPr>
      </w:pPr>
      <w:r w:rsidRPr="00503801">
        <w:rPr>
          <w:sz w:val="22"/>
        </w:rPr>
        <w:t>provide feedback on closing out of action items to team members</w:t>
      </w:r>
    </w:p>
    <w:p w:rsidR="00C17D18" w:rsidRPr="00503801" w:rsidRDefault="00C17D18" w:rsidP="000E46AA">
      <w:pPr>
        <w:pStyle w:val="ListParagraph"/>
        <w:numPr>
          <w:ilvl w:val="0"/>
          <w:numId w:val="15"/>
        </w:numPr>
        <w:contextualSpacing w:val="0"/>
        <w:rPr>
          <w:sz w:val="22"/>
        </w:rPr>
      </w:pPr>
      <w:r w:rsidRPr="00503801">
        <w:rPr>
          <w:sz w:val="22"/>
        </w:rPr>
        <w:t>from the HSE Action Register, identify positive trends and trends where action is required</w:t>
      </w:r>
    </w:p>
    <w:p w:rsidR="00C17D18" w:rsidRDefault="00C17D18" w:rsidP="00784975">
      <w:pPr>
        <w:pStyle w:val="Heading2"/>
        <w:spacing w:after="240"/>
      </w:pPr>
      <w:bookmarkStart w:id="14" w:name="_Toc335059204"/>
      <w:r>
        <w:t>7.2</w:t>
      </w:r>
      <w:r>
        <w:tab/>
        <w:t>Gastech Supervisors</w:t>
      </w:r>
      <w:bookmarkEnd w:id="14"/>
    </w:p>
    <w:p w:rsidR="00C17D18" w:rsidRPr="00503801" w:rsidRDefault="00C17D18" w:rsidP="000B497D">
      <w:pPr>
        <w:rPr>
          <w:sz w:val="22"/>
        </w:rPr>
      </w:pPr>
      <w:r>
        <w:rPr>
          <w:sz w:val="22"/>
        </w:rPr>
        <w:t>Gastech</w:t>
      </w:r>
      <w:r w:rsidRPr="00503801">
        <w:rPr>
          <w:sz w:val="22"/>
        </w:rPr>
        <w:t xml:space="preserve"> Supervisors must:</w:t>
      </w:r>
    </w:p>
    <w:p w:rsidR="00C17D18" w:rsidRPr="00503801" w:rsidRDefault="00C17D18" w:rsidP="000E46AA">
      <w:pPr>
        <w:pStyle w:val="ListParagraph"/>
        <w:numPr>
          <w:ilvl w:val="0"/>
          <w:numId w:val="16"/>
        </w:numPr>
        <w:ind w:left="1071" w:hanging="357"/>
        <w:contextualSpacing w:val="0"/>
        <w:rPr>
          <w:sz w:val="22"/>
        </w:rPr>
      </w:pPr>
      <w:r w:rsidRPr="00503801">
        <w:rPr>
          <w:sz w:val="22"/>
        </w:rPr>
        <w:t>promote use of this Procedure</w:t>
      </w:r>
    </w:p>
    <w:p w:rsidR="00C17D18" w:rsidRPr="00503801" w:rsidRDefault="00C17D18" w:rsidP="000E46AA">
      <w:pPr>
        <w:pStyle w:val="ListParagraph"/>
        <w:numPr>
          <w:ilvl w:val="0"/>
          <w:numId w:val="16"/>
        </w:numPr>
        <w:ind w:left="1071" w:hanging="357"/>
        <w:contextualSpacing w:val="0"/>
        <w:rPr>
          <w:sz w:val="22"/>
        </w:rPr>
      </w:pPr>
      <w:r w:rsidRPr="00503801">
        <w:rPr>
          <w:sz w:val="22"/>
        </w:rPr>
        <w:t xml:space="preserve">monitor compliance with this Procedure </w:t>
      </w:r>
    </w:p>
    <w:p w:rsidR="00C17D18" w:rsidRPr="00503801" w:rsidRDefault="00C17D18" w:rsidP="000E46AA">
      <w:pPr>
        <w:pStyle w:val="ListParagraph"/>
        <w:numPr>
          <w:ilvl w:val="0"/>
          <w:numId w:val="16"/>
        </w:numPr>
        <w:ind w:left="1071" w:hanging="357"/>
        <w:contextualSpacing w:val="0"/>
        <w:rPr>
          <w:sz w:val="22"/>
        </w:rPr>
      </w:pPr>
      <w:r w:rsidRPr="00503801">
        <w:rPr>
          <w:sz w:val="22"/>
        </w:rPr>
        <w:t>undertake formal HSE inspections of work areas as per the schedule</w:t>
      </w:r>
    </w:p>
    <w:p w:rsidR="00C17D18" w:rsidRPr="00503801" w:rsidRDefault="00C17D18" w:rsidP="000E46AA">
      <w:pPr>
        <w:pStyle w:val="ListParagraph"/>
        <w:numPr>
          <w:ilvl w:val="0"/>
          <w:numId w:val="16"/>
        </w:numPr>
        <w:ind w:left="1071" w:hanging="357"/>
        <w:contextualSpacing w:val="0"/>
        <w:rPr>
          <w:sz w:val="22"/>
        </w:rPr>
      </w:pPr>
      <w:r w:rsidRPr="00503801">
        <w:rPr>
          <w:sz w:val="22"/>
        </w:rPr>
        <w:t>update the HSE Action Register as required</w:t>
      </w:r>
    </w:p>
    <w:p w:rsidR="00C17D18" w:rsidRPr="00503801" w:rsidRDefault="00C17D18" w:rsidP="000E46AA">
      <w:pPr>
        <w:pStyle w:val="ListParagraph"/>
        <w:numPr>
          <w:ilvl w:val="0"/>
          <w:numId w:val="16"/>
        </w:numPr>
        <w:ind w:left="1071" w:hanging="357"/>
        <w:contextualSpacing w:val="0"/>
        <w:rPr>
          <w:sz w:val="22"/>
        </w:rPr>
      </w:pPr>
      <w:r w:rsidRPr="00503801">
        <w:rPr>
          <w:sz w:val="22"/>
        </w:rPr>
        <w:t>undertake Hazard identification and reporting and informal inspections on an ongoing basis</w:t>
      </w:r>
    </w:p>
    <w:p w:rsidR="00C17D18" w:rsidRPr="00503801" w:rsidRDefault="00C17D18" w:rsidP="000E46AA">
      <w:pPr>
        <w:pStyle w:val="ListParagraph"/>
        <w:numPr>
          <w:ilvl w:val="0"/>
          <w:numId w:val="16"/>
        </w:numPr>
        <w:ind w:left="1071" w:hanging="357"/>
        <w:contextualSpacing w:val="0"/>
        <w:rPr>
          <w:sz w:val="22"/>
        </w:rPr>
      </w:pPr>
      <w:r w:rsidRPr="00503801">
        <w:rPr>
          <w:sz w:val="22"/>
        </w:rPr>
        <w:t>provide feedback on closing out of action items to team members</w:t>
      </w:r>
    </w:p>
    <w:p w:rsidR="00C17D18" w:rsidRDefault="00C17D18" w:rsidP="00784975">
      <w:pPr>
        <w:pStyle w:val="Heading2"/>
        <w:spacing w:after="240"/>
      </w:pPr>
      <w:bookmarkStart w:id="15" w:name="_Toc335059205"/>
    </w:p>
    <w:p w:rsidR="00C17D18" w:rsidRDefault="00C17D18" w:rsidP="00784975">
      <w:pPr>
        <w:pStyle w:val="Heading2"/>
        <w:spacing w:after="240"/>
      </w:pPr>
    </w:p>
    <w:p w:rsidR="00C17D18" w:rsidRDefault="00C17D18" w:rsidP="00784975">
      <w:pPr>
        <w:pStyle w:val="Heading2"/>
        <w:spacing w:after="240"/>
      </w:pPr>
      <w:r>
        <w:t>7.3</w:t>
      </w:r>
      <w:r>
        <w:tab/>
        <w:t xml:space="preserve">All employees </w:t>
      </w:r>
      <w:bookmarkEnd w:id="15"/>
    </w:p>
    <w:p w:rsidR="00C17D18" w:rsidRPr="00503801" w:rsidRDefault="00C17D18" w:rsidP="0075154B">
      <w:pPr>
        <w:rPr>
          <w:sz w:val="22"/>
        </w:rPr>
      </w:pPr>
      <w:r w:rsidRPr="00503801">
        <w:rPr>
          <w:sz w:val="22"/>
        </w:rPr>
        <w:t>All employees  must:</w:t>
      </w:r>
    </w:p>
    <w:p w:rsidR="00C17D18" w:rsidRPr="00503801" w:rsidRDefault="00C17D18" w:rsidP="000E46AA">
      <w:pPr>
        <w:pStyle w:val="ListParagraph"/>
        <w:numPr>
          <w:ilvl w:val="0"/>
          <w:numId w:val="17"/>
        </w:numPr>
        <w:ind w:left="1077" w:hanging="357"/>
        <w:contextualSpacing w:val="0"/>
        <w:rPr>
          <w:sz w:val="22"/>
        </w:rPr>
      </w:pPr>
      <w:r w:rsidRPr="00503801">
        <w:rPr>
          <w:sz w:val="22"/>
        </w:rPr>
        <w:t>comply with requirements detailed in this Procedure</w:t>
      </w:r>
    </w:p>
    <w:p w:rsidR="00C17D18" w:rsidRPr="00503801" w:rsidRDefault="00C17D18" w:rsidP="000E46AA">
      <w:pPr>
        <w:pStyle w:val="ListParagraph"/>
        <w:numPr>
          <w:ilvl w:val="0"/>
          <w:numId w:val="17"/>
        </w:numPr>
        <w:ind w:left="1077" w:hanging="357"/>
        <w:contextualSpacing w:val="0"/>
        <w:rPr>
          <w:sz w:val="22"/>
        </w:rPr>
      </w:pPr>
      <w:r w:rsidRPr="00503801">
        <w:rPr>
          <w:sz w:val="22"/>
        </w:rPr>
        <w:t>participate in HSE inspections as required</w:t>
      </w:r>
    </w:p>
    <w:p w:rsidR="00C17D18" w:rsidRDefault="00C17D18" w:rsidP="000E46AA">
      <w:pPr>
        <w:pStyle w:val="ListParagraph"/>
        <w:numPr>
          <w:ilvl w:val="0"/>
          <w:numId w:val="17"/>
        </w:numPr>
        <w:ind w:left="1077" w:hanging="357"/>
        <w:contextualSpacing w:val="0"/>
      </w:pPr>
      <w:r w:rsidRPr="00503801">
        <w:rPr>
          <w:sz w:val="22"/>
        </w:rPr>
        <w:t>identify and report hazards on an ongoing basis</w:t>
      </w:r>
    </w:p>
    <w:p w:rsidR="00C17D18" w:rsidRDefault="00C17D18" w:rsidP="00D47842">
      <w:pPr>
        <w:pStyle w:val="Heading1"/>
      </w:pPr>
    </w:p>
    <w:p w:rsidR="00C17D18" w:rsidRDefault="00C17D18" w:rsidP="004963F7"/>
    <w:p w:rsidR="00C17D18" w:rsidRDefault="00C17D18" w:rsidP="004963F7"/>
    <w:p w:rsidR="00C17D18" w:rsidRDefault="00C17D18" w:rsidP="004963F7"/>
    <w:p w:rsidR="00C17D18" w:rsidRDefault="00C17D18" w:rsidP="004963F7"/>
    <w:p w:rsidR="00C17D18" w:rsidRDefault="00C17D18" w:rsidP="004963F7"/>
    <w:p w:rsidR="00C17D18" w:rsidRDefault="00C17D18" w:rsidP="004963F7"/>
    <w:p w:rsidR="00C17D18" w:rsidRDefault="00C17D18" w:rsidP="004963F7"/>
    <w:sectPr w:rsidR="00C17D18" w:rsidSect="00BC665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D18" w:rsidRDefault="00C17D18" w:rsidP="00A932EA">
      <w:pPr>
        <w:spacing w:after="0" w:line="240" w:lineRule="auto"/>
      </w:pPr>
      <w:r>
        <w:separator/>
      </w:r>
    </w:p>
  </w:endnote>
  <w:endnote w:type="continuationSeparator" w:id="0">
    <w:p w:rsidR="00C17D18" w:rsidRDefault="00C17D18" w:rsidP="00A93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18" w:rsidRPr="00B14180" w:rsidRDefault="00C17D18" w:rsidP="00B2722D">
    <w:pPr>
      <w:pStyle w:val="Footer"/>
      <w:tabs>
        <w:tab w:val="clear" w:pos="9026"/>
      </w:tabs>
      <w:rPr>
        <w:sz w:val="20"/>
        <w:szCs w:val="20"/>
      </w:rPr>
    </w:pPr>
    <w:r w:rsidRPr="00B14180">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D18" w:rsidRDefault="00C17D18" w:rsidP="00A932EA">
      <w:pPr>
        <w:spacing w:after="0" w:line="240" w:lineRule="auto"/>
      </w:pPr>
      <w:r>
        <w:separator/>
      </w:r>
    </w:p>
  </w:footnote>
  <w:footnote w:type="continuationSeparator" w:id="0">
    <w:p w:rsidR="00C17D18" w:rsidRDefault="00C17D18" w:rsidP="00A932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D18" w:rsidRDefault="00C17D18">
    <w:pPr>
      <w:pStyle w:val="Header"/>
      <w:jc w:val="right"/>
    </w:pPr>
    <w:r w:rsidRPr="00B14180">
      <w:rPr>
        <w:sz w:val="20"/>
        <w:szCs w:val="20"/>
      </w:rPr>
      <w:fldChar w:fldCharType="begin"/>
    </w:r>
    <w:r w:rsidRPr="00B14180">
      <w:rPr>
        <w:sz w:val="20"/>
        <w:szCs w:val="20"/>
      </w:rPr>
      <w:instrText xml:space="preserve"> PAGE </w:instrText>
    </w:r>
    <w:r w:rsidRPr="00B14180">
      <w:rPr>
        <w:sz w:val="20"/>
        <w:szCs w:val="20"/>
      </w:rPr>
      <w:fldChar w:fldCharType="separate"/>
    </w:r>
    <w:r>
      <w:rPr>
        <w:noProof/>
        <w:sz w:val="20"/>
        <w:szCs w:val="20"/>
      </w:rPr>
      <w:t>1</w:t>
    </w:r>
    <w:r w:rsidRPr="00B14180">
      <w:rPr>
        <w:sz w:val="20"/>
        <w:szCs w:val="20"/>
      </w:rPr>
      <w:fldChar w:fldCharType="end"/>
    </w:r>
    <w:r w:rsidRPr="00B14180">
      <w:rPr>
        <w:sz w:val="20"/>
        <w:szCs w:val="20"/>
      </w:rPr>
      <w:t xml:space="preserve"> of </w:t>
    </w:r>
    <w:r w:rsidRPr="00B14180">
      <w:rPr>
        <w:sz w:val="20"/>
        <w:szCs w:val="20"/>
      </w:rPr>
      <w:fldChar w:fldCharType="begin"/>
    </w:r>
    <w:r w:rsidRPr="00B14180">
      <w:rPr>
        <w:sz w:val="20"/>
        <w:szCs w:val="20"/>
      </w:rPr>
      <w:instrText xml:space="preserve"> NUMPAGES  </w:instrText>
    </w:r>
    <w:r w:rsidRPr="00B14180">
      <w:rPr>
        <w:sz w:val="20"/>
        <w:szCs w:val="20"/>
      </w:rPr>
      <w:fldChar w:fldCharType="separate"/>
    </w:r>
    <w:r>
      <w:rPr>
        <w:noProof/>
        <w:sz w:val="20"/>
        <w:szCs w:val="20"/>
      </w:rPr>
      <w:t>7</w:t>
    </w:r>
    <w:r w:rsidRPr="00B14180">
      <w:rPr>
        <w:sz w:val="20"/>
        <w:szCs w:val="20"/>
      </w:rPr>
      <w:fldChar w:fldCharType="end"/>
    </w:r>
  </w:p>
  <w:p w:rsidR="00C17D18" w:rsidRDefault="00C17D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05A3"/>
    <w:multiLevelType w:val="hybridMultilevel"/>
    <w:tmpl w:val="00B69854"/>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2D977D1"/>
    <w:multiLevelType w:val="hybridMultilevel"/>
    <w:tmpl w:val="BDAC0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2D0B15"/>
    <w:multiLevelType w:val="hybridMultilevel"/>
    <w:tmpl w:val="B6C65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F83A83"/>
    <w:multiLevelType w:val="hybridMultilevel"/>
    <w:tmpl w:val="DF822D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4D5B7A"/>
    <w:multiLevelType w:val="hybridMultilevel"/>
    <w:tmpl w:val="530E8F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626003"/>
    <w:multiLevelType w:val="hybridMultilevel"/>
    <w:tmpl w:val="44EA4D2A"/>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37401D1"/>
    <w:multiLevelType w:val="hybridMultilevel"/>
    <w:tmpl w:val="B9DEF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8C021C4"/>
    <w:multiLevelType w:val="hybridMultilevel"/>
    <w:tmpl w:val="497CA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B5A10D7"/>
    <w:multiLevelType w:val="hybridMultilevel"/>
    <w:tmpl w:val="667E73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1626950"/>
    <w:multiLevelType w:val="hybridMultilevel"/>
    <w:tmpl w:val="BA303A68"/>
    <w:lvl w:ilvl="0" w:tplc="0C090005">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nsid w:val="56677E98"/>
    <w:multiLevelType w:val="hybridMultilevel"/>
    <w:tmpl w:val="DBAE2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7C573EE"/>
    <w:multiLevelType w:val="hybridMultilevel"/>
    <w:tmpl w:val="1AFC9C6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65EE1CC0"/>
    <w:multiLevelType w:val="hybridMultilevel"/>
    <w:tmpl w:val="351A9DD4"/>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360"/>
        </w:tabs>
        <w:ind w:left="360" w:hanging="360"/>
      </w:pPr>
      <w:rPr>
        <w:rFonts w:ascii="Courier New" w:hAnsi="Courier New" w:hint="default"/>
      </w:rPr>
    </w:lvl>
    <w:lvl w:ilvl="2" w:tplc="0C090005">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13">
    <w:nsid w:val="69C62CA3"/>
    <w:multiLevelType w:val="hybridMultilevel"/>
    <w:tmpl w:val="69C2A73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0AE1910"/>
    <w:multiLevelType w:val="hybridMultilevel"/>
    <w:tmpl w:val="505C665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6F261E2"/>
    <w:multiLevelType w:val="hybridMultilevel"/>
    <w:tmpl w:val="AA7243EC"/>
    <w:lvl w:ilvl="0" w:tplc="08A64070">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78355CDC"/>
    <w:multiLevelType w:val="hybridMultilevel"/>
    <w:tmpl w:val="52FAD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12"/>
  </w:num>
  <w:num w:numId="6">
    <w:abstractNumId w:val="5"/>
  </w:num>
  <w:num w:numId="7">
    <w:abstractNumId w:val="1"/>
  </w:num>
  <w:num w:numId="8">
    <w:abstractNumId w:val="16"/>
  </w:num>
  <w:num w:numId="9">
    <w:abstractNumId w:val="2"/>
  </w:num>
  <w:num w:numId="10">
    <w:abstractNumId w:val="10"/>
  </w:num>
  <w:num w:numId="11">
    <w:abstractNumId w:val="11"/>
  </w:num>
  <w:num w:numId="12">
    <w:abstractNumId w:val="15"/>
  </w:num>
  <w:num w:numId="13">
    <w:abstractNumId w:val="8"/>
  </w:num>
  <w:num w:numId="14">
    <w:abstractNumId w:val="14"/>
  </w:num>
  <w:num w:numId="15">
    <w:abstractNumId w:val="13"/>
  </w:num>
  <w:num w:numId="16">
    <w:abstractNumId w:val="9"/>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E47"/>
    <w:rsid w:val="000013A8"/>
    <w:rsid w:val="000A0023"/>
    <w:rsid w:val="000A08CA"/>
    <w:rsid w:val="000B497D"/>
    <w:rsid w:val="000B5430"/>
    <w:rsid w:val="000E0D0F"/>
    <w:rsid w:val="000E46AA"/>
    <w:rsid w:val="0011604B"/>
    <w:rsid w:val="0014762B"/>
    <w:rsid w:val="00170853"/>
    <w:rsid w:val="001948EF"/>
    <w:rsid w:val="001B0095"/>
    <w:rsid w:val="001B1E20"/>
    <w:rsid w:val="001B392A"/>
    <w:rsid w:val="001C59C2"/>
    <w:rsid w:val="001C61D9"/>
    <w:rsid w:val="001C6456"/>
    <w:rsid w:val="001D0F00"/>
    <w:rsid w:val="001D7B6F"/>
    <w:rsid w:val="001F01A2"/>
    <w:rsid w:val="002422F6"/>
    <w:rsid w:val="002665CC"/>
    <w:rsid w:val="002816D6"/>
    <w:rsid w:val="00283050"/>
    <w:rsid w:val="0029039C"/>
    <w:rsid w:val="00291965"/>
    <w:rsid w:val="002A3F04"/>
    <w:rsid w:val="002C75E1"/>
    <w:rsid w:val="002E67AF"/>
    <w:rsid w:val="00307520"/>
    <w:rsid w:val="00314311"/>
    <w:rsid w:val="003212A4"/>
    <w:rsid w:val="00372D15"/>
    <w:rsid w:val="00376E48"/>
    <w:rsid w:val="00383F80"/>
    <w:rsid w:val="0039752B"/>
    <w:rsid w:val="003B5C3D"/>
    <w:rsid w:val="003B5E63"/>
    <w:rsid w:val="003C7D6F"/>
    <w:rsid w:val="003D7D4D"/>
    <w:rsid w:val="00401D83"/>
    <w:rsid w:val="00402A4D"/>
    <w:rsid w:val="004072B9"/>
    <w:rsid w:val="00413C78"/>
    <w:rsid w:val="004364BC"/>
    <w:rsid w:val="00463119"/>
    <w:rsid w:val="00463D56"/>
    <w:rsid w:val="004708C3"/>
    <w:rsid w:val="00481D86"/>
    <w:rsid w:val="004963F7"/>
    <w:rsid w:val="004A463F"/>
    <w:rsid w:val="004B1AEC"/>
    <w:rsid w:val="004C15BC"/>
    <w:rsid w:val="004D09CE"/>
    <w:rsid w:val="004D3389"/>
    <w:rsid w:val="00503801"/>
    <w:rsid w:val="005234DC"/>
    <w:rsid w:val="0055797B"/>
    <w:rsid w:val="005863AE"/>
    <w:rsid w:val="00592F01"/>
    <w:rsid w:val="005D1481"/>
    <w:rsid w:val="005D190C"/>
    <w:rsid w:val="005E6A01"/>
    <w:rsid w:val="0060381A"/>
    <w:rsid w:val="00617A3A"/>
    <w:rsid w:val="00617B57"/>
    <w:rsid w:val="00637770"/>
    <w:rsid w:val="00674252"/>
    <w:rsid w:val="0067479A"/>
    <w:rsid w:val="00686024"/>
    <w:rsid w:val="006B5FE8"/>
    <w:rsid w:val="006C1A4D"/>
    <w:rsid w:val="006E480D"/>
    <w:rsid w:val="00751361"/>
    <w:rsid w:val="0075154B"/>
    <w:rsid w:val="00755F5C"/>
    <w:rsid w:val="00772753"/>
    <w:rsid w:val="0078468C"/>
    <w:rsid w:val="00784975"/>
    <w:rsid w:val="007C174B"/>
    <w:rsid w:val="007D7572"/>
    <w:rsid w:val="00800499"/>
    <w:rsid w:val="0080151E"/>
    <w:rsid w:val="00836C28"/>
    <w:rsid w:val="008439FD"/>
    <w:rsid w:val="00850339"/>
    <w:rsid w:val="0085627B"/>
    <w:rsid w:val="00864C8B"/>
    <w:rsid w:val="008650AC"/>
    <w:rsid w:val="0089553E"/>
    <w:rsid w:val="008C4D71"/>
    <w:rsid w:val="008C4DA6"/>
    <w:rsid w:val="00902FE6"/>
    <w:rsid w:val="009043D0"/>
    <w:rsid w:val="009364F4"/>
    <w:rsid w:val="00937966"/>
    <w:rsid w:val="00953F39"/>
    <w:rsid w:val="00960017"/>
    <w:rsid w:val="00997950"/>
    <w:rsid w:val="009C51B0"/>
    <w:rsid w:val="009E2175"/>
    <w:rsid w:val="009E459B"/>
    <w:rsid w:val="009F32CB"/>
    <w:rsid w:val="009F5C29"/>
    <w:rsid w:val="00A27398"/>
    <w:rsid w:val="00A32185"/>
    <w:rsid w:val="00A561F3"/>
    <w:rsid w:val="00A72134"/>
    <w:rsid w:val="00A721FD"/>
    <w:rsid w:val="00A932EA"/>
    <w:rsid w:val="00AC1BAE"/>
    <w:rsid w:val="00AD5161"/>
    <w:rsid w:val="00AF2148"/>
    <w:rsid w:val="00AF6656"/>
    <w:rsid w:val="00B0654E"/>
    <w:rsid w:val="00B0744B"/>
    <w:rsid w:val="00B14180"/>
    <w:rsid w:val="00B179F5"/>
    <w:rsid w:val="00B204AF"/>
    <w:rsid w:val="00B2722D"/>
    <w:rsid w:val="00B64B69"/>
    <w:rsid w:val="00B7061D"/>
    <w:rsid w:val="00B77345"/>
    <w:rsid w:val="00B809BA"/>
    <w:rsid w:val="00B81AB3"/>
    <w:rsid w:val="00BB773D"/>
    <w:rsid w:val="00BC1949"/>
    <w:rsid w:val="00BC6656"/>
    <w:rsid w:val="00BC6807"/>
    <w:rsid w:val="00C00B72"/>
    <w:rsid w:val="00C05E49"/>
    <w:rsid w:val="00C11C09"/>
    <w:rsid w:val="00C17D18"/>
    <w:rsid w:val="00C43E47"/>
    <w:rsid w:val="00C706C2"/>
    <w:rsid w:val="00C83154"/>
    <w:rsid w:val="00CA3367"/>
    <w:rsid w:val="00CA5CEB"/>
    <w:rsid w:val="00CB3238"/>
    <w:rsid w:val="00CC6B61"/>
    <w:rsid w:val="00CC76FC"/>
    <w:rsid w:val="00CF0436"/>
    <w:rsid w:val="00D05134"/>
    <w:rsid w:val="00D114B4"/>
    <w:rsid w:val="00D11CB2"/>
    <w:rsid w:val="00D31764"/>
    <w:rsid w:val="00D45326"/>
    <w:rsid w:val="00D47842"/>
    <w:rsid w:val="00D521A7"/>
    <w:rsid w:val="00D6516D"/>
    <w:rsid w:val="00D719FF"/>
    <w:rsid w:val="00D73A85"/>
    <w:rsid w:val="00D946DA"/>
    <w:rsid w:val="00DA0469"/>
    <w:rsid w:val="00DB2367"/>
    <w:rsid w:val="00DB65C7"/>
    <w:rsid w:val="00DC19CE"/>
    <w:rsid w:val="00DE3E9B"/>
    <w:rsid w:val="00DF7751"/>
    <w:rsid w:val="00E22593"/>
    <w:rsid w:val="00E27A6D"/>
    <w:rsid w:val="00E355F3"/>
    <w:rsid w:val="00E50291"/>
    <w:rsid w:val="00E76F7D"/>
    <w:rsid w:val="00E80F70"/>
    <w:rsid w:val="00EA0FD7"/>
    <w:rsid w:val="00EA3993"/>
    <w:rsid w:val="00EA5FB5"/>
    <w:rsid w:val="00EA659A"/>
    <w:rsid w:val="00EC1D26"/>
    <w:rsid w:val="00EC4816"/>
    <w:rsid w:val="00EF07B5"/>
    <w:rsid w:val="00F1373C"/>
    <w:rsid w:val="00F51CC4"/>
    <w:rsid w:val="00F7723E"/>
    <w:rsid w:val="00FA5497"/>
    <w:rsid w:val="00FB1A37"/>
    <w:rsid w:val="00FF32E5"/>
    <w:rsid w:val="00FF4FE0"/>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51361"/>
    <w:pPr>
      <w:spacing w:after="200" w:line="276" w:lineRule="auto"/>
      <w:jc w:val="both"/>
    </w:pPr>
    <w:rPr>
      <w:rFonts w:eastAsia="Times New Roman"/>
      <w:sz w:val="24"/>
    </w:rPr>
  </w:style>
  <w:style w:type="paragraph" w:styleId="Heading1">
    <w:name w:val="heading 1"/>
    <w:basedOn w:val="Normal"/>
    <w:next w:val="Normal"/>
    <w:link w:val="Heading1Char"/>
    <w:autoRedefine/>
    <w:uiPriority w:val="99"/>
    <w:qFormat/>
    <w:rsid w:val="00D47842"/>
    <w:pPr>
      <w:keepNext/>
      <w:keepLines/>
      <w:spacing w:before="240" w:after="60"/>
      <w:outlineLvl w:val="0"/>
    </w:pPr>
    <w:rPr>
      <w:rFonts w:ascii="Cambria" w:hAnsi="Cambria"/>
      <w:b/>
      <w:color w:val="C00000"/>
      <w:sz w:val="32"/>
      <w:szCs w:val="28"/>
    </w:rPr>
  </w:style>
  <w:style w:type="paragraph" w:styleId="Heading2">
    <w:name w:val="heading 2"/>
    <w:basedOn w:val="Normal"/>
    <w:next w:val="Normal"/>
    <w:link w:val="Heading2Char"/>
    <w:uiPriority w:val="99"/>
    <w:qFormat/>
    <w:rsid w:val="00751361"/>
    <w:pPr>
      <w:keepNext/>
      <w:keepLines/>
      <w:spacing w:before="200" w:after="0"/>
      <w:outlineLvl w:val="1"/>
    </w:pPr>
    <w:rPr>
      <w:rFonts w:ascii="Cambria" w:hAnsi="Cambria"/>
      <w:b/>
      <w:bCs/>
      <w:i/>
      <w:color w:val="404040"/>
      <w:sz w:val="28"/>
      <w:szCs w:val="26"/>
    </w:rPr>
  </w:style>
  <w:style w:type="paragraph" w:styleId="Heading3">
    <w:name w:val="heading 3"/>
    <w:basedOn w:val="Normal"/>
    <w:next w:val="Normal"/>
    <w:link w:val="Heading3Char"/>
    <w:uiPriority w:val="99"/>
    <w:qFormat/>
    <w:rsid w:val="00401D83"/>
    <w:pPr>
      <w:keepNext/>
      <w:keepLines/>
      <w:spacing w:before="200" w:after="0"/>
      <w:outlineLvl w:val="2"/>
    </w:pPr>
    <w:rPr>
      <w:rFonts w:ascii="Cambria" w:hAnsi="Cambria"/>
      <w:b/>
      <w:bCs/>
      <w:color w:val="5F497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47842"/>
    <w:rPr>
      <w:rFonts w:ascii="Cambria" w:hAnsi="Cambria" w:cs="Times New Roman"/>
      <w:b/>
      <w:color w:val="C00000"/>
      <w:sz w:val="28"/>
      <w:szCs w:val="28"/>
      <w:lang w:eastAsia="en-AU"/>
    </w:rPr>
  </w:style>
  <w:style w:type="character" w:customStyle="1" w:styleId="Heading2Char">
    <w:name w:val="Heading 2 Char"/>
    <w:basedOn w:val="DefaultParagraphFont"/>
    <w:link w:val="Heading2"/>
    <w:uiPriority w:val="99"/>
    <w:locked/>
    <w:rsid w:val="00751361"/>
    <w:rPr>
      <w:rFonts w:ascii="Cambria" w:hAnsi="Cambria" w:cs="Times New Roman"/>
      <w:b/>
      <w:bCs/>
      <w:i/>
      <w:color w:val="404040"/>
      <w:sz w:val="26"/>
      <w:szCs w:val="26"/>
      <w:lang w:eastAsia="en-AU"/>
    </w:rPr>
  </w:style>
  <w:style w:type="character" w:customStyle="1" w:styleId="Heading3Char">
    <w:name w:val="Heading 3 Char"/>
    <w:basedOn w:val="DefaultParagraphFont"/>
    <w:link w:val="Heading3"/>
    <w:uiPriority w:val="99"/>
    <w:locked/>
    <w:rsid w:val="00401D83"/>
    <w:rPr>
      <w:rFonts w:ascii="Cambria" w:hAnsi="Cambria" w:cs="Times New Roman"/>
      <w:b/>
      <w:bCs/>
      <w:color w:val="5F497A"/>
      <w:sz w:val="24"/>
      <w:lang w:eastAsia="en-AU"/>
    </w:rPr>
  </w:style>
  <w:style w:type="paragraph" w:styleId="BalloonText">
    <w:name w:val="Balloon Text"/>
    <w:basedOn w:val="Normal"/>
    <w:link w:val="BalloonTextChar"/>
    <w:uiPriority w:val="99"/>
    <w:semiHidden/>
    <w:rsid w:val="00C43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43E47"/>
    <w:rPr>
      <w:rFonts w:ascii="Tahoma" w:hAnsi="Tahoma" w:cs="Tahoma"/>
      <w:sz w:val="16"/>
      <w:szCs w:val="16"/>
      <w:lang w:eastAsia="en-AU"/>
    </w:rPr>
  </w:style>
  <w:style w:type="paragraph" w:styleId="ListParagraph">
    <w:name w:val="List Paragraph"/>
    <w:basedOn w:val="Normal"/>
    <w:uiPriority w:val="99"/>
    <w:qFormat/>
    <w:rsid w:val="00686024"/>
    <w:pPr>
      <w:ind w:left="720"/>
      <w:contextualSpacing/>
    </w:pPr>
  </w:style>
  <w:style w:type="table" w:styleId="TableGrid">
    <w:name w:val="Table Grid"/>
    <w:basedOn w:val="TableNormal"/>
    <w:uiPriority w:val="99"/>
    <w:rsid w:val="003C7D6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C6807"/>
    <w:rPr>
      <w:rFonts w:cs="Times New Roman"/>
      <w:color w:val="0000FF"/>
      <w:u w:val="single"/>
    </w:rPr>
  </w:style>
  <w:style w:type="paragraph" w:styleId="TOCHeading">
    <w:name w:val="TOC Heading"/>
    <w:basedOn w:val="Heading1"/>
    <w:next w:val="Normal"/>
    <w:uiPriority w:val="99"/>
    <w:qFormat/>
    <w:rsid w:val="00BC6807"/>
    <w:pPr>
      <w:outlineLvl w:val="9"/>
    </w:pPr>
    <w:rPr>
      <w:bCs/>
      <w:color w:val="365F91"/>
      <w:sz w:val="28"/>
      <w:lang w:val="en-US" w:eastAsia="en-US"/>
    </w:rPr>
  </w:style>
  <w:style w:type="paragraph" w:styleId="TOC1">
    <w:name w:val="toc 1"/>
    <w:basedOn w:val="Normal"/>
    <w:next w:val="Normal"/>
    <w:autoRedefine/>
    <w:uiPriority w:val="99"/>
    <w:rsid w:val="00BC6807"/>
    <w:pPr>
      <w:spacing w:after="100"/>
    </w:pPr>
  </w:style>
  <w:style w:type="paragraph" w:styleId="TOC2">
    <w:name w:val="toc 2"/>
    <w:basedOn w:val="Normal"/>
    <w:next w:val="Normal"/>
    <w:autoRedefine/>
    <w:uiPriority w:val="99"/>
    <w:rsid w:val="000E46AA"/>
    <w:pPr>
      <w:tabs>
        <w:tab w:val="right" w:leader="dot" w:pos="9016"/>
      </w:tabs>
      <w:spacing w:after="100"/>
      <w:ind w:left="240"/>
    </w:pPr>
    <w:rPr>
      <w:noProof/>
    </w:rPr>
  </w:style>
  <w:style w:type="paragraph" w:styleId="Header">
    <w:name w:val="header"/>
    <w:basedOn w:val="Normal"/>
    <w:link w:val="HeaderChar"/>
    <w:uiPriority w:val="99"/>
    <w:rsid w:val="00A932E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932EA"/>
    <w:rPr>
      <w:rFonts w:ascii="Calibri" w:hAnsi="Calibri" w:cs="Times New Roman"/>
      <w:sz w:val="24"/>
      <w:lang w:eastAsia="en-AU"/>
    </w:rPr>
  </w:style>
  <w:style w:type="paragraph" w:styleId="Footer">
    <w:name w:val="footer"/>
    <w:basedOn w:val="Normal"/>
    <w:link w:val="FooterChar"/>
    <w:uiPriority w:val="99"/>
    <w:rsid w:val="00A932E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932EA"/>
    <w:rPr>
      <w:rFonts w:ascii="Calibri" w:hAnsi="Calibri" w:cs="Times New Roman"/>
      <w:sz w:val="24"/>
      <w:lang w:eastAsia="en-AU"/>
    </w:rPr>
  </w:style>
  <w:style w:type="character" w:styleId="CommentReference">
    <w:name w:val="annotation reference"/>
    <w:basedOn w:val="DefaultParagraphFont"/>
    <w:uiPriority w:val="99"/>
    <w:semiHidden/>
    <w:rsid w:val="003B5C3D"/>
    <w:rPr>
      <w:rFonts w:cs="Times New Roman"/>
      <w:sz w:val="16"/>
      <w:szCs w:val="16"/>
    </w:rPr>
  </w:style>
  <w:style w:type="paragraph" w:styleId="CommentText">
    <w:name w:val="annotation text"/>
    <w:basedOn w:val="Normal"/>
    <w:link w:val="CommentTextChar"/>
    <w:uiPriority w:val="99"/>
    <w:semiHidden/>
    <w:rsid w:val="003B5C3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B5C3D"/>
    <w:rPr>
      <w:rFonts w:ascii="Calibri" w:hAnsi="Calibri" w:cs="Times New Roman"/>
      <w:sz w:val="20"/>
      <w:szCs w:val="20"/>
      <w:lang w:eastAsia="en-AU"/>
    </w:rPr>
  </w:style>
  <w:style w:type="paragraph" w:styleId="CommentSubject">
    <w:name w:val="annotation subject"/>
    <w:basedOn w:val="CommentText"/>
    <w:next w:val="CommentText"/>
    <w:link w:val="CommentSubjectChar"/>
    <w:uiPriority w:val="99"/>
    <w:semiHidden/>
    <w:rsid w:val="003B5C3D"/>
    <w:rPr>
      <w:b/>
      <w:bCs/>
    </w:rPr>
  </w:style>
  <w:style w:type="character" w:customStyle="1" w:styleId="CommentSubjectChar">
    <w:name w:val="Comment Subject Char"/>
    <w:basedOn w:val="CommentTextChar"/>
    <w:link w:val="CommentSubject"/>
    <w:uiPriority w:val="99"/>
    <w:semiHidden/>
    <w:locked/>
    <w:rsid w:val="003B5C3D"/>
    <w:rPr>
      <w:b/>
      <w:bCs/>
    </w:rPr>
  </w:style>
  <w:style w:type="table" w:customStyle="1" w:styleId="TableGrid1">
    <w:name w:val="Table Grid1"/>
    <w:uiPriority w:val="99"/>
    <w:rsid w:val="00DC19CE"/>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CC6B6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130248560">
      <w:marLeft w:val="0"/>
      <w:marRight w:val="0"/>
      <w:marTop w:val="0"/>
      <w:marBottom w:val="0"/>
      <w:divBdr>
        <w:top w:val="none" w:sz="0" w:space="0" w:color="auto"/>
        <w:left w:val="none" w:sz="0" w:space="0" w:color="auto"/>
        <w:bottom w:val="none" w:sz="0" w:space="0" w:color="auto"/>
        <w:right w:val="none" w:sz="0" w:space="0" w:color="auto"/>
      </w:divBdr>
    </w:div>
    <w:div w:id="1130248561">
      <w:marLeft w:val="0"/>
      <w:marRight w:val="0"/>
      <w:marTop w:val="0"/>
      <w:marBottom w:val="0"/>
      <w:divBdr>
        <w:top w:val="none" w:sz="0" w:space="0" w:color="auto"/>
        <w:left w:val="none" w:sz="0" w:space="0" w:color="auto"/>
        <w:bottom w:val="none" w:sz="0" w:space="0" w:color="auto"/>
        <w:right w:val="none" w:sz="0" w:space="0" w:color="auto"/>
      </w:divBdr>
    </w:div>
    <w:div w:id="11302485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7</Pages>
  <Words>1299</Words>
  <Characters>7406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Gastech Australia Pty Ltd</dc:title>
  <dc:subject/>
  <dc:creator>Ian A Fraser</dc:creator>
  <cp:keywords/>
  <dc:description/>
  <cp:lastModifiedBy>Matt</cp:lastModifiedBy>
  <cp:revision>3</cp:revision>
  <cp:lastPrinted>2013-11-04T05:27:00Z</cp:lastPrinted>
  <dcterms:created xsi:type="dcterms:W3CDTF">2013-12-18T06:31:00Z</dcterms:created>
  <dcterms:modified xsi:type="dcterms:W3CDTF">2013-12-20T03:50:00Z</dcterms:modified>
</cp:coreProperties>
</file>